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BB" w:rsidRDefault="009A5CBB" w:rsidP="00BA7086">
      <w:pPr>
        <w:outlineLvl w:val="0"/>
        <w:rPr>
          <w:rFonts w:ascii="Garamond" w:hAnsi="Garamond" w:cs="Garamond"/>
          <w:b/>
          <w:bCs/>
          <w:sz w:val="28"/>
          <w:szCs w:val="28"/>
        </w:rPr>
      </w:pPr>
      <w:bookmarkStart w:id="0" w:name="_GoBack"/>
      <w:bookmarkEnd w:id="0"/>
      <w:r>
        <w:rPr>
          <w:rFonts w:ascii="Garamond" w:hAnsi="Garamond" w:cs="Garamond"/>
          <w:b/>
          <w:bCs/>
          <w:sz w:val="28"/>
          <w:szCs w:val="28"/>
        </w:rPr>
        <w:t>P</w:t>
      </w:r>
      <w:r w:rsidRPr="009B2348">
        <w:rPr>
          <w:rFonts w:ascii="Garamond" w:hAnsi="Garamond" w:cs="Garamond"/>
          <w:b/>
          <w:bCs/>
          <w:sz w:val="28"/>
          <w:szCs w:val="28"/>
        </w:rPr>
        <w:t xml:space="preserve">rotokoll der </w:t>
      </w:r>
      <w:r w:rsidR="003401BF">
        <w:rPr>
          <w:rFonts w:ascii="Garamond" w:hAnsi="Garamond" w:cs="Garamond"/>
          <w:b/>
          <w:bCs/>
          <w:sz w:val="28"/>
          <w:szCs w:val="28"/>
        </w:rPr>
        <w:t>9</w:t>
      </w:r>
      <w:r>
        <w:rPr>
          <w:rFonts w:ascii="Garamond" w:hAnsi="Garamond" w:cs="Garamond"/>
          <w:b/>
          <w:bCs/>
          <w:sz w:val="28"/>
          <w:szCs w:val="28"/>
        </w:rPr>
        <w:t xml:space="preserve">. </w:t>
      </w:r>
      <w:r w:rsidRPr="009B2348">
        <w:rPr>
          <w:rFonts w:ascii="Garamond" w:hAnsi="Garamond" w:cs="Garamond"/>
          <w:b/>
          <w:bCs/>
          <w:sz w:val="28"/>
          <w:szCs w:val="28"/>
        </w:rPr>
        <w:t xml:space="preserve">Sitzung der AG Leihverkehr </w:t>
      </w:r>
    </w:p>
    <w:p w:rsidR="009A5CBB" w:rsidRDefault="009A5CBB">
      <w:pPr>
        <w:rPr>
          <w:rFonts w:ascii="Garamond" w:hAnsi="Garamond" w:cs="Garamond"/>
        </w:rPr>
      </w:pPr>
    </w:p>
    <w:p w:rsidR="009A5CBB" w:rsidRPr="00A8653A" w:rsidRDefault="009A5CBB">
      <w:pPr>
        <w:rPr>
          <w:rFonts w:ascii="Garamond" w:hAnsi="Garamond" w:cs="Garamond"/>
        </w:rPr>
      </w:pPr>
    </w:p>
    <w:p w:rsidR="009A5CBB" w:rsidRPr="00A8653A" w:rsidRDefault="009A5CBB" w:rsidP="00BA7086">
      <w:pPr>
        <w:outlineLvl w:val="0"/>
        <w:rPr>
          <w:rFonts w:ascii="Garamond" w:hAnsi="Garamond" w:cs="Garamond"/>
          <w:b/>
          <w:bCs/>
        </w:rPr>
      </w:pPr>
      <w:r w:rsidRPr="00A8653A">
        <w:rPr>
          <w:rFonts w:ascii="Garamond" w:hAnsi="Garamond" w:cs="Garamond"/>
          <w:b/>
          <w:bCs/>
        </w:rPr>
        <w:t xml:space="preserve">Ort: </w:t>
      </w:r>
    </w:p>
    <w:p w:rsidR="009A5CBB" w:rsidRPr="00A8653A" w:rsidRDefault="009A5CBB" w:rsidP="00BA7086">
      <w:pPr>
        <w:outlineLvl w:val="0"/>
        <w:rPr>
          <w:rFonts w:ascii="Garamond" w:hAnsi="Garamond" w:cs="Garamond"/>
        </w:rPr>
      </w:pPr>
      <w:r>
        <w:rPr>
          <w:rFonts w:ascii="Garamond" w:hAnsi="Garamond" w:cs="Garamond"/>
        </w:rPr>
        <w:t>SUB Göttingen</w:t>
      </w:r>
      <w:r w:rsidRPr="00A8653A">
        <w:rPr>
          <w:rFonts w:ascii="Garamond" w:hAnsi="Garamond" w:cs="Garamond"/>
        </w:rPr>
        <w:t>, Göttingen</w:t>
      </w:r>
    </w:p>
    <w:p w:rsidR="009A5CBB" w:rsidRPr="00A8653A" w:rsidRDefault="009A5CBB" w:rsidP="00BA7086">
      <w:pPr>
        <w:outlineLvl w:val="0"/>
        <w:rPr>
          <w:rFonts w:ascii="Garamond" w:hAnsi="Garamond" w:cs="Garamond"/>
          <w:b/>
          <w:bCs/>
        </w:rPr>
      </w:pPr>
      <w:r w:rsidRPr="00A8653A">
        <w:rPr>
          <w:rFonts w:ascii="Garamond" w:hAnsi="Garamond" w:cs="Garamond"/>
          <w:b/>
          <w:bCs/>
        </w:rPr>
        <w:t xml:space="preserve">Zeit: </w:t>
      </w:r>
    </w:p>
    <w:p w:rsidR="009A5CBB" w:rsidRPr="00A8653A" w:rsidRDefault="00EF493F" w:rsidP="00BA7086">
      <w:pPr>
        <w:outlineLvl w:val="0"/>
        <w:rPr>
          <w:rFonts w:ascii="Garamond" w:hAnsi="Garamond" w:cs="Garamond"/>
        </w:rPr>
      </w:pPr>
      <w:r>
        <w:rPr>
          <w:rFonts w:ascii="Garamond" w:hAnsi="Garamond" w:cs="Garamond"/>
        </w:rPr>
        <w:t>0</w:t>
      </w:r>
      <w:r w:rsidR="003401BF">
        <w:rPr>
          <w:rFonts w:ascii="Garamond" w:hAnsi="Garamond" w:cs="Garamond"/>
        </w:rPr>
        <w:t>9</w:t>
      </w:r>
      <w:r>
        <w:rPr>
          <w:rFonts w:ascii="Garamond" w:hAnsi="Garamond" w:cs="Garamond"/>
        </w:rPr>
        <w:t>.</w:t>
      </w:r>
      <w:r w:rsidR="003401BF">
        <w:rPr>
          <w:rFonts w:ascii="Garamond" w:hAnsi="Garamond" w:cs="Garamond"/>
        </w:rPr>
        <w:t>06</w:t>
      </w:r>
      <w:r>
        <w:rPr>
          <w:rFonts w:ascii="Garamond" w:hAnsi="Garamond" w:cs="Garamond"/>
        </w:rPr>
        <w:t>.20</w:t>
      </w:r>
      <w:r w:rsidR="00315079">
        <w:rPr>
          <w:rFonts w:ascii="Garamond" w:hAnsi="Garamond" w:cs="Garamond"/>
        </w:rPr>
        <w:t>10</w:t>
      </w:r>
      <w:r w:rsidR="009A5CBB" w:rsidRPr="00A8653A">
        <w:rPr>
          <w:rFonts w:ascii="Garamond" w:hAnsi="Garamond" w:cs="Garamond"/>
        </w:rPr>
        <w:t>, 11:</w:t>
      </w:r>
      <w:r w:rsidR="009A5CBB">
        <w:rPr>
          <w:rFonts w:ascii="Garamond" w:hAnsi="Garamond" w:cs="Garamond"/>
        </w:rPr>
        <w:t>15</w:t>
      </w:r>
      <w:r w:rsidR="009A5CBB" w:rsidRPr="00A8653A">
        <w:rPr>
          <w:rFonts w:ascii="Garamond" w:hAnsi="Garamond" w:cs="Garamond"/>
        </w:rPr>
        <w:t>h –</w:t>
      </w:r>
      <w:r w:rsidR="009A5CBB">
        <w:rPr>
          <w:rFonts w:ascii="Garamond" w:hAnsi="Garamond" w:cs="Garamond"/>
        </w:rPr>
        <w:t xml:space="preserve"> ca. 1</w:t>
      </w:r>
      <w:r>
        <w:rPr>
          <w:rFonts w:ascii="Garamond" w:hAnsi="Garamond" w:cs="Garamond"/>
        </w:rPr>
        <w:t>5</w:t>
      </w:r>
      <w:r w:rsidR="009A5CBB">
        <w:rPr>
          <w:rFonts w:ascii="Garamond" w:hAnsi="Garamond" w:cs="Garamond"/>
        </w:rPr>
        <w:t>:</w:t>
      </w:r>
      <w:r w:rsidR="003401BF">
        <w:rPr>
          <w:rFonts w:ascii="Garamond" w:hAnsi="Garamond" w:cs="Garamond"/>
        </w:rPr>
        <w:t>3</w:t>
      </w:r>
      <w:r w:rsidR="009A5CBB">
        <w:rPr>
          <w:rFonts w:ascii="Garamond" w:hAnsi="Garamond" w:cs="Garamond"/>
        </w:rPr>
        <w:t>0</w:t>
      </w:r>
      <w:r w:rsidR="009A5CBB" w:rsidRPr="00A8653A">
        <w:rPr>
          <w:rFonts w:ascii="Garamond" w:hAnsi="Garamond" w:cs="Garamond"/>
        </w:rPr>
        <w:t>h</w:t>
      </w:r>
    </w:p>
    <w:p w:rsidR="009A5CBB" w:rsidRPr="00A8653A" w:rsidRDefault="009A5CBB" w:rsidP="00BA7086">
      <w:pPr>
        <w:outlineLvl w:val="0"/>
        <w:rPr>
          <w:rFonts w:ascii="Garamond" w:hAnsi="Garamond" w:cs="Garamond"/>
          <w:b/>
          <w:bCs/>
        </w:rPr>
      </w:pPr>
      <w:r>
        <w:rPr>
          <w:rFonts w:ascii="Garamond" w:hAnsi="Garamond" w:cs="Garamond"/>
          <w:b/>
          <w:bCs/>
        </w:rPr>
        <w:t>T</w:t>
      </w:r>
      <w:r w:rsidRPr="00A8653A">
        <w:rPr>
          <w:rFonts w:ascii="Garamond" w:hAnsi="Garamond" w:cs="Garamond"/>
          <w:b/>
          <w:bCs/>
        </w:rPr>
        <w:t>eilnehmer</w:t>
      </w:r>
      <w:r>
        <w:rPr>
          <w:rFonts w:ascii="Garamond" w:hAnsi="Garamond" w:cs="Garamond"/>
          <w:b/>
          <w:bCs/>
        </w:rPr>
        <w:t>/innen</w:t>
      </w:r>
      <w:r w:rsidRPr="00A8653A">
        <w:rPr>
          <w:rFonts w:ascii="Garamond" w:hAnsi="Garamond" w:cs="Garamond"/>
          <w:b/>
          <w:bCs/>
        </w:rPr>
        <w:t>:</w:t>
      </w:r>
    </w:p>
    <w:p w:rsidR="0053751E" w:rsidRDefault="0053751E">
      <w:pPr>
        <w:rPr>
          <w:rFonts w:ascii="Garamond" w:hAnsi="Garamond" w:cs="Garamond"/>
        </w:rPr>
      </w:pPr>
      <w:r>
        <w:rPr>
          <w:rFonts w:ascii="Garamond" w:hAnsi="Garamond" w:cs="Garamond"/>
        </w:rPr>
        <w:t>Rita Albrecht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HeBIS</w:t>
      </w:r>
    </w:p>
    <w:p w:rsidR="001674BF" w:rsidRDefault="001674BF">
      <w:pPr>
        <w:rPr>
          <w:rFonts w:ascii="Garamond" w:hAnsi="Garamond" w:cs="Garamond"/>
        </w:rPr>
      </w:pPr>
      <w:r>
        <w:rPr>
          <w:rFonts w:ascii="Garamond" w:hAnsi="Garamond" w:cs="Garamond"/>
        </w:rPr>
        <w:t>Martin Armbrecht</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 (Gast)</w:t>
      </w:r>
    </w:p>
    <w:p w:rsidR="009A5CBB" w:rsidRDefault="009A5CBB">
      <w:pPr>
        <w:rPr>
          <w:rFonts w:ascii="Garamond" w:hAnsi="Garamond" w:cs="Garamond"/>
        </w:rPr>
      </w:pPr>
      <w:r>
        <w:rPr>
          <w:rFonts w:ascii="Garamond" w:hAnsi="Garamond" w:cs="Garamond"/>
        </w:rPr>
        <w:t>Christine Baron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w:t>
      </w:r>
    </w:p>
    <w:p w:rsidR="008267A0" w:rsidRDefault="008267A0">
      <w:pPr>
        <w:rPr>
          <w:rFonts w:ascii="Garamond" w:hAnsi="Garamond" w:cs="Garamond"/>
        </w:rPr>
      </w:pPr>
      <w:r>
        <w:rPr>
          <w:rFonts w:ascii="Garamond" w:hAnsi="Garamond" w:cs="Garamond"/>
        </w:rPr>
        <w:t>Albert Bilo</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UB Duisburg-Essen / AGUB</w:t>
      </w:r>
    </w:p>
    <w:p w:rsidR="008267A0" w:rsidRDefault="008267A0">
      <w:pPr>
        <w:rPr>
          <w:rFonts w:ascii="Garamond" w:hAnsi="Garamond" w:cs="Garamond"/>
        </w:rPr>
      </w:pPr>
      <w:r>
        <w:rPr>
          <w:rFonts w:ascii="Garamond" w:hAnsi="Garamond" w:cs="Garamond"/>
        </w:rPr>
        <w:t>Siegfried Busemann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VZG (Gast)</w:t>
      </w:r>
    </w:p>
    <w:p w:rsidR="009A5CBB" w:rsidRPr="00A8653A" w:rsidRDefault="009A5CBB">
      <w:pPr>
        <w:rPr>
          <w:rFonts w:ascii="Garamond" w:hAnsi="Garamond" w:cs="Garamond"/>
        </w:rPr>
      </w:pPr>
      <w:r w:rsidRPr="00A8653A">
        <w:rPr>
          <w:rFonts w:ascii="Garamond" w:hAnsi="Garamond" w:cs="Garamond"/>
        </w:rPr>
        <w:t xml:space="preserve">Volker Conradt </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BSZ</w:t>
      </w:r>
    </w:p>
    <w:p w:rsidR="009A5CBB" w:rsidRPr="00A8653A" w:rsidRDefault="009A5CBB">
      <w:pPr>
        <w:rPr>
          <w:rFonts w:ascii="Garamond" w:hAnsi="Garamond" w:cs="Garamond"/>
        </w:rPr>
      </w:pPr>
      <w:r w:rsidRPr="00A8653A">
        <w:rPr>
          <w:rFonts w:ascii="Garamond" w:hAnsi="Garamond" w:cs="Garamond"/>
        </w:rPr>
        <w:t>Reiner Diedrichs</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Vorsitz</w:t>
      </w:r>
    </w:p>
    <w:p w:rsidR="009A5CBB" w:rsidRPr="00A8653A" w:rsidRDefault="009A5CBB">
      <w:pPr>
        <w:rPr>
          <w:rFonts w:ascii="Garamond" w:hAnsi="Garamond" w:cs="Garamond"/>
        </w:rPr>
      </w:pPr>
      <w:r w:rsidRPr="00A8653A">
        <w:rPr>
          <w:rFonts w:ascii="Garamond" w:hAnsi="Garamond" w:cs="Garamond"/>
        </w:rPr>
        <w:t>Dr. Berthold Gillitzer</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BSB</w:t>
      </w:r>
      <w:r>
        <w:rPr>
          <w:rFonts w:ascii="Garamond" w:hAnsi="Garamond" w:cs="Garamond"/>
        </w:rPr>
        <w:t xml:space="preserve"> </w:t>
      </w:r>
      <w:r w:rsidRPr="00A8653A">
        <w:rPr>
          <w:rFonts w:ascii="Garamond" w:hAnsi="Garamond" w:cs="Garamond"/>
        </w:rPr>
        <w:t>/</w:t>
      </w:r>
      <w:r>
        <w:rPr>
          <w:rFonts w:ascii="Garamond" w:hAnsi="Garamond" w:cs="Garamond"/>
        </w:rPr>
        <w:t xml:space="preserve"> </w:t>
      </w:r>
      <w:r w:rsidRPr="00A8653A">
        <w:rPr>
          <w:rFonts w:ascii="Garamond" w:hAnsi="Garamond" w:cs="Garamond"/>
        </w:rPr>
        <w:t>BVB</w:t>
      </w:r>
      <w:r w:rsidR="001674BF">
        <w:rPr>
          <w:rFonts w:ascii="Garamond" w:hAnsi="Garamond" w:cs="Garamond"/>
        </w:rPr>
        <w:t xml:space="preserve"> </w:t>
      </w:r>
    </w:p>
    <w:p w:rsidR="009A5CBB" w:rsidRPr="00B4394C" w:rsidRDefault="009A5CBB">
      <w:pPr>
        <w:rPr>
          <w:rFonts w:ascii="Garamond" w:hAnsi="Garamond" w:cs="Garamond"/>
        </w:rPr>
      </w:pPr>
      <w:r w:rsidRPr="00B4394C">
        <w:rPr>
          <w:rFonts w:ascii="Garamond" w:hAnsi="Garamond" w:cs="Garamond"/>
        </w:rPr>
        <w:t>Andreas Heise</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SBB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ZDB</w:t>
      </w:r>
    </w:p>
    <w:p w:rsidR="001674BF" w:rsidRDefault="001674BF">
      <w:pPr>
        <w:rPr>
          <w:rFonts w:ascii="Garamond" w:hAnsi="Garamond" w:cs="Garamond"/>
        </w:rPr>
      </w:pPr>
      <w:r>
        <w:rPr>
          <w:rFonts w:ascii="Garamond" w:hAnsi="Garamond" w:cs="Garamond"/>
        </w:rPr>
        <w:t>Roland Jäkle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BSB / BVB </w:t>
      </w:r>
      <w:r w:rsidR="008267A0">
        <w:rPr>
          <w:rFonts w:ascii="Garamond" w:hAnsi="Garamond" w:cs="Garamond"/>
        </w:rPr>
        <w:t>(Vertr. f. Hr. Groß</w:t>
      </w:r>
      <w:r>
        <w:rPr>
          <w:rFonts w:ascii="Garamond" w:hAnsi="Garamond" w:cs="Garamond"/>
        </w:rPr>
        <w:t>)</w:t>
      </w:r>
    </w:p>
    <w:p w:rsidR="009A5CBB" w:rsidRPr="00B4394C" w:rsidRDefault="009A5CBB">
      <w:pPr>
        <w:rPr>
          <w:rFonts w:ascii="Garamond" w:hAnsi="Garamond" w:cs="Garamond"/>
        </w:rPr>
      </w:pPr>
      <w:r w:rsidRPr="00B4394C">
        <w:rPr>
          <w:rFonts w:ascii="Garamond" w:hAnsi="Garamond" w:cs="Garamond"/>
        </w:rPr>
        <w:t>Wiebke Kassel</w:t>
      </w:r>
      <w:r w:rsidRPr="00B4394C">
        <w:rPr>
          <w:rFonts w:ascii="Garamond" w:hAnsi="Garamond" w:cs="Garamond"/>
        </w:rPr>
        <w:tab/>
        <w:t xml:space="preserve"> </w:t>
      </w:r>
      <w:r>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 xml:space="preserve">BSZ </w:t>
      </w:r>
      <w:r w:rsidR="008267A0">
        <w:rPr>
          <w:rFonts w:ascii="Garamond" w:hAnsi="Garamond" w:cs="Garamond"/>
        </w:rPr>
        <w:t>(</w:t>
      </w:r>
      <w:r w:rsidRPr="00B4394C">
        <w:rPr>
          <w:rFonts w:ascii="Garamond" w:hAnsi="Garamond" w:cs="Garamond"/>
        </w:rPr>
        <w:t>Gast</w:t>
      </w:r>
      <w:r w:rsidR="008267A0">
        <w:rPr>
          <w:rFonts w:ascii="Garamond" w:hAnsi="Garamond" w:cs="Garamond"/>
        </w:rPr>
        <w:t>)</w:t>
      </w:r>
    </w:p>
    <w:p w:rsidR="008267A0" w:rsidRDefault="008267A0" w:rsidP="00EF493F">
      <w:pPr>
        <w:rPr>
          <w:rFonts w:ascii="Garamond" w:hAnsi="Garamond" w:cs="Garamond"/>
        </w:rPr>
      </w:pPr>
      <w:r>
        <w:rPr>
          <w:rFonts w:ascii="Garamond" w:hAnsi="Garamond" w:cs="Garamond"/>
        </w:rPr>
        <w:t>Barbara Kraus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UB Frankfurt (Gast)</w:t>
      </w:r>
    </w:p>
    <w:p w:rsidR="00EF493F" w:rsidRDefault="00EF493F" w:rsidP="00EF493F">
      <w:pPr>
        <w:rPr>
          <w:rFonts w:ascii="Garamond" w:hAnsi="Garamond" w:cs="Garamond"/>
        </w:rPr>
      </w:pPr>
      <w:r>
        <w:rPr>
          <w:rFonts w:ascii="Garamond" w:hAnsi="Garamond" w:cs="Garamond"/>
        </w:rPr>
        <w:t xml:space="preserve">Marion Lais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LVZ Berlin-Brandenburg (Vertr. f. Hr. Onnen)</w:t>
      </w:r>
    </w:p>
    <w:p w:rsidR="001244C9" w:rsidRDefault="001244C9">
      <w:pPr>
        <w:rPr>
          <w:rFonts w:ascii="Garamond" w:hAnsi="Garamond" w:cs="Garamond"/>
        </w:rPr>
      </w:pPr>
      <w:r>
        <w:rPr>
          <w:rFonts w:ascii="Garamond" w:hAnsi="Garamond" w:cs="Garamond"/>
        </w:rPr>
        <w:t>Stefan Lohrum</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KOBV</w:t>
      </w:r>
    </w:p>
    <w:p w:rsidR="008446D9" w:rsidRDefault="008446D9">
      <w:pPr>
        <w:rPr>
          <w:rFonts w:ascii="Garamond" w:hAnsi="Garamond" w:cs="Garamond"/>
        </w:rPr>
      </w:pPr>
      <w:r>
        <w:rPr>
          <w:rFonts w:ascii="Garamond" w:hAnsi="Garamond" w:cs="Garamond"/>
        </w:rPr>
        <w:t>Khalid Naji</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BSZ (Gast)</w:t>
      </w:r>
    </w:p>
    <w:p w:rsidR="009A5CBB" w:rsidRDefault="009A5CBB">
      <w:pPr>
        <w:rPr>
          <w:rFonts w:ascii="Garamond" w:hAnsi="Garamond" w:cs="Garamond"/>
        </w:rPr>
      </w:pPr>
      <w:r>
        <w:rPr>
          <w:rFonts w:ascii="Garamond" w:hAnsi="Garamond" w:cs="Garamond"/>
        </w:rPr>
        <w:t>Karin Schmidgall</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DLA Marbach</w:t>
      </w:r>
    </w:p>
    <w:p w:rsidR="00EF493F" w:rsidRDefault="00EF493F" w:rsidP="00EF493F">
      <w:pPr>
        <w:rPr>
          <w:rFonts w:ascii="Garamond" w:hAnsi="Garamond" w:cs="Garamond"/>
        </w:rPr>
      </w:pPr>
      <w:r>
        <w:rPr>
          <w:rFonts w:ascii="Garamond" w:hAnsi="Garamond" w:cs="Garamond"/>
        </w:rPr>
        <w:t>Thomas Schmieder-Jappe</w:t>
      </w:r>
      <w:r>
        <w:rPr>
          <w:rFonts w:ascii="Garamond" w:hAnsi="Garamond" w:cs="Garamond"/>
        </w:rPr>
        <w:tab/>
      </w:r>
      <w:r>
        <w:rPr>
          <w:rFonts w:ascii="Garamond" w:hAnsi="Garamond" w:cs="Garamond"/>
        </w:rPr>
        <w:tab/>
      </w:r>
      <w:r>
        <w:rPr>
          <w:rFonts w:ascii="Garamond" w:hAnsi="Garamond" w:cs="Garamond"/>
        </w:rPr>
        <w:tab/>
        <w:t xml:space="preserve">DBV-DLK </w:t>
      </w:r>
    </w:p>
    <w:p w:rsidR="00EF493F" w:rsidRDefault="00EF493F">
      <w:pPr>
        <w:rPr>
          <w:rFonts w:ascii="Garamond" w:hAnsi="Garamond" w:cs="Garamond"/>
        </w:rPr>
      </w:pPr>
      <w:r>
        <w:rPr>
          <w:rFonts w:ascii="Garamond" w:hAnsi="Garamond" w:cs="Garamond"/>
        </w:rPr>
        <w:t>Martina Sinkovic</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HeBIS</w:t>
      </w:r>
    </w:p>
    <w:p w:rsidR="009A5CBB" w:rsidRPr="00A8653A" w:rsidRDefault="009A5CBB">
      <w:pPr>
        <w:rPr>
          <w:rFonts w:ascii="Garamond" w:hAnsi="Garamond" w:cs="Garamond"/>
        </w:rPr>
      </w:pPr>
      <w:r w:rsidRPr="00A8653A">
        <w:rPr>
          <w:rFonts w:ascii="Garamond" w:hAnsi="Garamond" w:cs="Garamond"/>
        </w:rPr>
        <w:t>Regina Willwerth</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Protokoll</w:t>
      </w:r>
    </w:p>
    <w:p w:rsidR="009A5CBB" w:rsidRDefault="009A5CBB">
      <w:pPr>
        <w:rPr>
          <w:rFonts w:ascii="Garamond" w:hAnsi="Garamond" w:cs="Garamond"/>
        </w:rPr>
      </w:pPr>
      <w:r w:rsidRPr="00A8653A">
        <w:rPr>
          <w:rFonts w:ascii="Garamond" w:hAnsi="Garamond" w:cs="Garamond"/>
        </w:rPr>
        <w:t>Stefan Wulle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UB Braunschweig</w:t>
      </w:r>
    </w:p>
    <w:p w:rsidR="009A5CBB" w:rsidRDefault="009A5CBB">
      <w:pPr>
        <w:rPr>
          <w:rFonts w:ascii="Garamond" w:hAnsi="Garamond" w:cs="Garamond"/>
        </w:rPr>
      </w:pPr>
    </w:p>
    <w:p w:rsidR="009A5CBB" w:rsidRDefault="009A5CBB">
      <w:pPr>
        <w:rPr>
          <w:rFonts w:ascii="Garamond" w:hAnsi="Garamond" w:cs="Garamond"/>
        </w:rPr>
      </w:pPr>
      <w:r>
        <w:rPr>
          <w:rFonts w:ascii="Garamond" w:hAnsi="Garamond" w:cs="Garamond"/>
        </w:rPr>
        <w:t>___________________________________________________________________________</w:t>
      </w:r>
    </w:p>
    <w:p w:rsidR="009A5CBB" w:rsidRDefault="009A5CBB">
      <w:pPr>
        <w:rPr>
          <w:rFonts w:ascii="Garamond" w:hAnsi="Garamond" w:cs="Garamond"/>
        </w:rPr>
      </w:pPr>
    </w:p>
    <w:p w:rsidR="00444146" w:rsidRDefault="00444146" w:rsidP="00BA7086">
      <w:pPr>
        <w:outlineLvl w:val="0"/>
        <w:rPr>
          <w:b/>
          <w:bCs/>
        </w:rPr>
      </w:pPr>
      <w:r w:rsidRPr="00600907">
        <w:rPr>
          <w:b/>
          <w:bCs/>
        </w:rPr>
        <w:t xml:space="preserve">TOP </w:t>
      </w:r>
      <w:r>
        <w:rPr>
          <w:b/>
          <w:bCs/>
        </w:rPr>
        <w:t xml:space="preserve">für die Sitzung der </w:t>
      </w:r>
      <w:r w:rsidRPr="00600907">
        <w:rPr>
          <w:b/>
          <w:bCs/>
        </w:rPr>
        <w:t xml:space="preserve">AG Leihverkehr </w:t>
      </w:r>
      <w:r>
        <w:rPr>
          <w:b/>
          <w:bCs/>
        </w:rPr>
        <w:t xml:space="preserve">am </w:t>
      </w:r>
      <w:r w:rsidR="0053751E">
        <w:rPr>
          <w:b/>
          <w:bCs/>
        </w:rPr>
        <w:t>02.12</w:t>
      </w:r>
      <w:r>
        <w:rPr>
          <w:b/>
          <w:bCs/>
        </w:rPr>
        <w:t>.2009</w:t>
      </w:r>
    </w:p>
    <w:p w:rsidR="00444146" w:rsidRPr="00600907" w:rsidRDefault="00444146" w:rsidP="00444146"/>
    <w:p w:rsidR="00444146" w:rsidRDefault="00444146" w:rsidP="00BA7086">
      <w:pPr>
        <w:outlineLvl w:val="0"/>
        <w:rPr>
          <w:b/>
          <w:bCs/>
        </w:rPr>
      </w:pPr>
      <w:r w:rsidRPr="00600907">
        <w:rPr>
          <w:b/>
          <w:bCs/>
        </w:rPr>
        <w:t>1. Formalia</w:t>
      </w:r>
    </w:p>
    <w:p w:rsidR="00444146" w:rsidRDefault="00444146" w:rsidP="00444146">
      <w:r w:rsidRPr="00600907">
        <w:t>- Tagesordnung</w:t>
      </w:r>
    </w:p>
    <w:p w:rsidR="00A47A29" w:rsidRDefault="00A47A29" w:rsidP="00444146">
      <w:r>
        <w:t>- Protokoll</w:t>
      </w:r>
    </w:p>
    <w:p w:rsidR="00444146" w:rsidRPr="00600907" w:rsidRDefault="00444146" w:rsidP="00444146"/>
    <w:p w:rsidR="00444146" w:rsidRPr="00600907" w:rsidRDefault="00444146" w:rsidP="00BA7086">
      <w:pPr>
        <w:outlineLvl w:val="0"/>
        <w:rPr>
          <w:b/>
          <w:bCs/>
        </w:rPr>
      </w:pPr>
      <w:r w:rsidRPr="00600907">
        <w:rPr>
          <w:b/>
          <w:bCs/>
        </w:rPr>
        <w:t>2. Verbundübergreifende Fernleihe</w:t>
      </w:r>
    </w:p>
    <w:p w:rsidR="00444146" w:rsidRDefault="00444146" w:rsidP="00444146">
      <w:r w:rsidRPr="00600907">
        <w:t>- Stand der VFL</w:t>
      </w:r>
    </w:p>
    <w:p w:rsidR="00444146" w:rsidRDefault="00444146" w:rsidP="00444146">
      <w:r>
        <w:t xml:space="preserve">- </w:t>
      </w:r>
      <w:r w:rsidR="00A47A29">
        <w:t>Stand Elektronische Lieferung von Aufsatzkopien zwischen Bibliotheken bzw. Verbünden</w:t>
      </w:r>
    </w:p>
    <w:p w:rsidR="00846849" w:rsidRDefault="00846849" w:rsidP="00444146"/>
    <w:p w:rsidR="00846849" w:rsidRDefault="00846849" w:rsidP="00BA7086">
      <w:pPr>
        <w:outlineLvl w:val="0"/>
        <w:rPr>
          <w:b/>
          <w:bCs/>
        </w:rPr>
      </w:pPr>
      <w:r>
        <w:rPr>
          <w:b/>
          <w:bCs/>
        </w:rPr>
        <w:t>3</w:t>
      </w:r>
      <w:r w:rsidRPr="00600907">
        <w:rPr>
          <w:b/>
          <w:bCs/>
        </w:rPr>
        <w:t>. Urheberrecht</w:t>
      </w:r>
    </w:p>
    <w:p w:rsidR="00846849" w:rsidRDefault="00846849" w:rsidP="00444146">
      <w:r w:rsidRPr="00600907">
        <w:t xml:space="preserve">- </w:t>
      </w:r>
      <w:bookmarkStart w:id="1" w:name="OLE_LINK2"/>
      <w:r>
        <w:t>Vereinbarung zur Abgeltung urheberrechtlicher Entgelte ab 2010</w:t>
      </w:r>
      <w:r w:rsidR="00A47A29">
        <w:t>?</w:t>
      </w:r>
      <w:bookmarkEnd w:id="1"/>
    </w:p>
    <w:p w:rsidR="00846849" w:rsidRDefault="00846849" w:rsidP="00444146">
      <w:r>
        <w:t xml:space="preserve">- </w:t>
      </w:r>
      <w:r w:rsidR="00A47A29">
        <w:t>Stand Bedarfsanalyse eJournals</w:t>
      </w:r>
    </w:p>
    <w:p w:rsidR="00846849" w:rsidRDefault="00846849" w:rsidP="00444146"/>
    <w:p w:rsidR="00444146" w:rsidRPr="00600907" w:rsidRDefault="00A47A29" w:rsidP="00BA7086">
      <w:pPr>
        <w:outlineLvl w:val="0"/>
        <w:rPr>
          <w:b/>
          <w:bCs/>
        </w:rPr>
      </w:pPr>
      <w:r>
        <w:rPr>
          <w:b/>
          <w:bCs/>
        </w:rPr>
        <w:t>4</w:t>
      </w:r>
      <w:r w:rsidR="00444146" w:rsidRPr="00600907">
        <w:rPr>
          <w:b/>
          <w:bCs/>
        </w:rPr>
        <w:t>. Leihverkehr</w:t>
      </w:r>
    </w:p>
    <w:p w:rsidR="00444146" w:rsidRDefault="00846849" w:rsidP="00444146">
      <w:r>
        <w:t xml:space="preserve">- Zulassungen von </w:t>
      </w:r>
      <w:r w:rsidR="00A47A29">
        <w:t>Bibliotheken privater Hochschulen</w:t>
      </w:r>
      <w:r>
        <w:t xml:space="preserve"> zum Leihverkehr</w:t>
      </w:r>
    </w:p>
    <w:p w:rsidR="00444146" w:rsidRDefault="00444146" w:rsidP="00444146">
      <w:r>
        <w:t xml:space="preserve">- </w:t>
      </w:r>
      <w:r w:rsidR="00A47A29">
        <w:t>Stand Zus</w:t>
      </w:r>
      <w:r>
        <w:t>atzkosten bei Aufsatzbestellungen</w:t>
      </w:r>
    </w:p>
    <w:p w:rsidR="00444146" w:rsidRDefault="00444146" w:rsidP="00444146">
      <w:pPr>
        <w:autoSpaceDE w:val="0"/>
        <w:autoSpaceDN w:val="0"/>
        <w:adjustRightInd w:val="0"/>
        <w:rPr>
          <w:b/>
          <w:bCs/>
        </w:rPr>
      </w:pPr>
    </w:p>
    <w:p w:rsidR="00A47A29" w:rsidRDefault="00A47A29" w:rsidP="00444146">
      <w:pPr>
        <w:autoSpaceDE w:val="0"/>
        <w:autoSpaceDN w:val="0"/>
        <w:adjustRightInd w:val="0"/>
        <w:rPr>
          <w:b/>
          <w:bCs/>
        </w:rPr>
      </w:pPr>
      <w:r>
        <w:rPr>
          <w:b/>
          <w:bCs/>
        </w:rPr>
        <w:t>5. Projekt BibDir</w:t>
      </w:r>
    </w:p>
    <w:p w:rsidR="00A47A29" w:rsidRDefault="00A47A29" w:rsidP="00444146">
      <w:pPr>
        <w:autoSpaceDE w:val="0"/>
        <w:autoSpaceDN w:val="0"/>
        <w:adjustRightInd w:val="0"/>
        <w:rPr>
          <w:b/>
          <w:bCs/>
        </w:rPr>
      </w:pPr>
    </w:p>
    <w:p w:rsidR="00A47A29" w:rsidRDefault="00A47A29" w:rsidP="00444146">
      <w:pPr>
        <w:autoSpaceDE w:val="0"/>
        <w:autoSpaceDN w:val="0"/>
        <w:adjustRightInd w:val="0"/>
        <w:rPr>
          <w:b/>
          <w:bCs/>
        </w:rPr>
      </w:pPr>
      <w:r>
        <w:rPr>
          <w:b/>
          <w:bCs/>
        </w:rPr>
        <w:t>6. AG Transport</w:t>
      </w:r>
    </w:p>
    <w:p w:rsidR="00A47A29" w:rsidRDefault="00A47A29" w:rsidP="00A47A29">
      <w:r>
        <w:lastRenderedPageBreak/>
        <w:t>- Sachstand</w:t>
      </w:r>
    </w:p>
    <w:p w:rsidR="00A47A29" w:rsidRDefault="00A47A29" w:rsidP="00A47A29">
      <w:r>
        <w:t>- Transportkosten BTD: Stellungnahme der AG Leihverkehr</w:t>
      </w:r>
    </w:p>
    <w:p w:rsidR="00A47A29" w:rsidRDefault="00A47A29" w:rsidP="00A47A29">
      <w:r>
        <w:t>- Sachgerechter Rückversand: Empfehlung der AG Leihverkehr</w:t>
      </w:r>
    </w:p>
    <w:p w:rsidR="00A47A29" w:rsidRDefault="00A47A29" w:rsidP="00444146">
      <w:pPr>
        <w:autoSpaceDE w:val="0"/>
        <w:autoSpaceDN w:val="0"/>
        <w:adjustRightInd w:val="0"/>
        <w:rPr>
          <w:b/>
          <w:bCs/>
        </w:rPr>
      </w:pPr>
    </w:p>
    <w:p w:rsidR="00846849" w:rsidRPr="00846849" w:rsidRDefault="00846849" w:rsidP="00BA7086">
      <w:pPr>
        <w:outlineLvl w:val="0"/>
        <w:rPr>
          <w:b/>
          <w:bCs/>
        </w:rPr>
      </w:pPr>
      <w:r>
        <w:rPr>
          <w:b/>
          <w:bCs/>
        </w:rPr>
        <w:t>7</w:t>
      </w:r>
      <w:r w:rsidRPr="00846849">
        <w:rPr>
          <w:b/>
          <w:bCs/>
        </w:rPr>
        <w:t xml:space="preserve">. AG </w:t>
      </w:r>
      <w:r w:rsidR="001706B0">
        <w:rPr>
          <w:b/>
          <w:bCs/>
        </w:rPr>
        <w:t>Elektronische Ressourcen im Leihverkehr</w:t>
      </w:r>
    </w:p>
    <w:p w:rsidR="00846849" w:rsidRPr="00846849" w:rsidRDefault="00846849" w:rsidP="00444146">
      <w:r w:rsidRPr="00846849">
        <w:t>- Sachstand</w:t>
      </w:r>
    </w:p>
    <w:p w:rsidR="00846849" w:rsidRPr="00846849" w:rsidRDefault="00846849" w:rsidP="00444146">
      <w:r w:rsidRPr="00846849">
        <w:t>- weiteres Vorgehen</w:t>
      </w:r>
    </w:p>
    <w:p w:rsidR="00846849" w:rsidRPr="00846849" w:rsidRDefault="00846849" w:rsidP="00444146">
      <w:pPr>
        <w:rPr>
          <w:b/>
          <w:bCs/>
        </w:rPr>
      </w:pPr>
    </w:p>
    <w:p w:rsidR="00444146" w:rsidRPr="00600907" w:rsidRDefault="00A47A29" w:rsidP="00BA7086">
      <w:pPr>
        <w:outlineLvl w:val="0"/>
        <w:rPr>
          <w:b/>
          <w:bCs/>
        </w:rPr>
      </w:pPr>
      <w:r>
        <w:rPr>
          <w:b/>
          <w:bCs/>
        </w:rPr>
        <w:t>8</w:t>
      </w:r>
      <w:r w:rsidR="00444146" w:rsidRPr="00600907">
        <w:rPr>
          <w:b/>
          <w:bCs/>
        </w:rPr>
        <w:t>. AG Technik</w:t>
      </w:r>
    </w:p>
    <w:p w:rsidR="00444146" w:rsidRPr="00600907" w:rsidRDefault="00444146" w:rsidP="00444146">
      <w:r>
        <w:t xml:space="preserve">- </w:t>
      </w:r>
      <w:r w:rsidRPr="00600907">
        <w:t>Sachstand</w:t>
      </w:r>
    </w:p>
    <w:p w:rsidR="00444146" w:rsidRPr="00600907" w:rsidRDefault="00444146" w:rsidP="00444146"/>
    <w:p w:rsidR="00444146" w:rsidRDefault="00A47A29" w:rsidP="00BA7086">
      <w:pPr>
        <w:outlineLvl w:val="0"/>
        <w:rPr>
          <w:b/>
          <w:bCs/>
        </w:rPr>
      </w:pPr>
      <w:r>
        <w:rPr>
          <w:b/>
          <w:bCs/>
        </w:rPr>
        <w:t>9</w:t>
      </w:r>
      <w:r w:rsidR="00444146" w:rsidRPr="00600907">
        <w:rPr>
          <w:b/>
          <w:bCs/>
        </w:rPr>
        <w:t>. Sonstiges</w:t>
      </w:r>
    </w:p>
    <w:p w:rsidR="00444146" w:rsidRDefault="00444146" w:rsidP="00444146">
      <w:pPr>
        <w:rPr>
          <w:b/>
          <w:bCs/>
        </w:rPr>
      </w:pPr>
    </w:p>
    <w:p w:rsidR="00F346C8" w:rsidRPr="00600907" w:rsidRDefault="002B3E70" w:rsidP="00444146">
      <w:pPr>
        <w:rPr>
          <w:b/>
          <w:bCs/>
        </w:rPr>
      </w:pPr>
      <w:r>
        <w:rPr>
          <w:b/>
          <w:bCs/>
        </w:rPr>
        <w:t>___________________________________________________________________________</w:t>
      </w:r>
    </w:p>
    <w:p w:rsidR="009A5CBB" w:rsidRDefault="009A5CBB">
      <w:pPr>
        <w:rPr>
          <w:rFonts w:ascii="Garamond" w:hAnsi="Garamond" w:cs="Garamond"/>
        </w:rPr>
      </w:pPr>
    </w:p>
    <w:p w:rsidR="001D6E64" w:rsidRDefault="00485691" w:rsidP="00BA7086">
      <w:pPr>
        <w:autoSpaceDE w:val="0"/>
        <w:autoSpaceDN w:val="0"/>
        <w:adjustRightInd w:val="0"/>
        <w:outlineLvl w:val="0"/>
        <w:rPr>
          <w:b/>
          <w:bCs/>
        </w:rPr>
      </w:pPr>
      <w:r w:rsidRPr="00485691">
        <w:rPr>
          <w:b/>
          <w:bCs/>
        </w:rPr>
        <w:t>Top 1: Formalia</w:t>
      </w:r>
    </w:p>
    <w:p w:rsidR="008C6EE3" w:rsidRDefault="008C6EE3" w:rsidP="00BA7086">
      <w:pPr>
        <w:autoSpaceDE w:val="0"/>
        <w:autoSpaceDN w:val="0"/>
        <w:adjustRightInd w:val="0"/>
        <w:outlineLvl w:val="0"/>
        <w:rPr>
          <w:b/>
          <w:bCs/>
        </w:rPr>
      </w:pPr>
    </w:p>
    <w:p w:rsidR="001D5DDD" w:rsidRDefault="001D5DDD" w:rsidP="00BA7086">
      <w:pPr>
        <w:autoSpaceDE w:val="0"/>
        <w:autoSpaceDN w:val="0"/>
        <w:adjustRightInd w:val="0"/>
        <w:outlineLvl w:val="0"/>
      </w:pPr>
      <w:r>
        <w:t>Es wird ein weiterer Tagesordnungspunkt vorgeschlagen, neuer TOP 5: Projekt BibDir.</w:t>
      </w:r>
    </w:p>
    <w:p w:rsidR="001D5DDD" w:rsidRDefault="001D5DDD" w:rsidP="00BA7086">
      <w:pPr>
        <w:autoSpaceDE w:val="0"/>
        <w:autoSpaceDN w:val="0"/>
        <w:adjustRightInd w:val="0"/>
        <w:outlineLvl w:val="0"/>
      </w:pPr>
    </w:p>
    <w:p w:rsidR="008C6EE3" w:rsidRDefault="008C6EE3" w:rsidP="00BA7086">
      <w:pPr>
        <w:autoSpaceDE w:val="0"/>
        <w:autoSpaceDN w:val="0"/>
        <w:adjustRightInd w:val="0"/>
        <w:outlineLvl w:val="0"/>
      </w:pPr>
      <w:r w:rsidRPr="001D5DDD">
        <w:t xml:space="preserve">Nach kurzer </w:t>
      </w:r>
      <w:r w:rsidR="001D5DDD" w:rsidRPr="001D5DDD">
        <w:t>D</w:t>
      </w:r>
      <w:r w:rsidRPr="001D5DDD">
        <w:t xml:space="preserve">iskussion wird bestätigt, dass die Protokolle </w:t>
      </w:r>
      <w:r w:rsidR="001D5DDD">
        <w:t xml:space="preserve">weiterhin </w:t>
      </w:r>
      <w:r w:rsidRPr="001D5DDD">
        <w:t xml:space="preserve">nach </w:t>
      </w:r>
      <w:r w:rsidR="001D5DDD" w:rsidRPr="001D5DDD">
        <w:t>dreiwöchiger Verschweigefrist als genehmigt gelten und veröffentlicht bzw. weitergegeben werden können.</w:t>
      </w:r>
      <w:r w:rsidR="001D5DDD">
        <w:t xml:space="preserve"> </w:t>
      </w:r>
    </w:p>
    <w:p w:rsidR="008C6EE3" w:rsidRDefault="008C6EE3" w:rsidP="00BA7086">
      <w:pPr>
        <w:autoSpaceDE w:val="0"/>
        <w:autoSpaceDN w:val="0"/>
        <w:adjustRightInd w:val="0"/>
        <w:outlineLvl w:val="0"/>
        <w:rPr>
          <w:b/>
          <w:bCs/>
        </w:rPr>
      </w:pPr>
    </w:p>
    <w:p w:rsidR="008C6EE3" w:rsidRPr="00485691" w:rsidRDefault="008C6EE3" w:rsidP="00BA7086">
      <w:pPr>
        <w:autoSpaceDE w:val="0"/>
        <w:autoSpaceDN w:val="0"/>
        <w:adjustRightInd w:val="0"/>
        <w:outlineLvl w:val="0"/>
        <w:rPr>
          <w:b/>
          <w:bCs/>
        </w:rPr>
      </w:pPr>
    </w:p>
    <w:p w:rsidR="00485691" w:rsidRDefault="008E38E2" w:rsidP="006E796A">
      <w:pPr>
        <w:autoSpaceDE w:val="0"/>
        <w:autoSpaceDN w:val="0"/>
        <w:adjustRightInd w:val="0"/>
        <w:rPr>
          <w:b/>
          <w:bCs/>
        </w:rPr>
      </w:pPr>
      <w:r w:rsidRPr="00280822">
        <w:rPr>
          <w:b/>
          <w:bCs/>
        </w:rPr>
        <w:t>TOP 2: Verbundübergreifende Fernleihe</w:t>
      </w:r>
    </w:p>
    <w:p w:rsidR="001D6E67" w:rsidRDefault="001D6E67" w:rsidP="006E796A">
      <w:pPr>
        <w:autoSpaceDE w:val="0"/>
        <w:autoSpaceDN w:val="0"/>
        <w:adjustRightInd w:val="0"/>
        <w:rPr>
          <w:b/>
          <w:bCs/>
        </w:rPr>
      </w:pPr>
    </w:p>
    <w:p w:rsidR="001D6E67" w:rsidRPr="00280822" w:rsidRDefault="001D6E67" w:rsidP="001D6E67">
      <w:pPr>
        <w:autoSpaceDE w:val="0"/>
        <w:autoSpaceDN w:val="0"/>
        <w:adjustRightInd w:val="0"/>
        <w:rPr>
          <w:b/>
          <w:bCs/>
        </w:rPr>
      </w:pPr>
      <w:r w:rsidRPr="00280822">
        <w:rPr>
          <w:b/>
          <w:bCs/>
        </w:rPr>
        <w:t>TOP 2</w:t>
      </w:r>
      <w:r>
        <w:rPr>
          <w:b/>
          <w:bCs/>
        </w:rPr>
        <w:t>.1</w:t>
      </w:r>
      <w:r w:rsidRPr="00280822">
        <w:rPr>
          <w:b/>
          <w:bCs/>
        </w:rPr>
        <w:t xml:space="preserve">: </w:t>
      </w:r>
      <w:r>
        <w:rPr>
          <w:b/>
          <w:bCs/>
        </w:rPr>
        <w:t>Stand der VFL</w:t>
      </w:r>
    </w:p>
    <w:p w:rsidR="008E38E2" w:rsidRDefault="008E38E2" w:rsidP="006E796A">
      <w:pPr>
        <w:autoSpaceDE w:val="0"/>
        <w:autoSpaceDN w:val="0"/>
        <w:adjustRightInd w:val="0"/>
      </w:pPr>
    </w:p>
    <w:p w:rsidR="00280822" w:rsidRDefault="00B06E07" w:rsidP="006E796A">
      <w:pPr>
        <w:autoSpaceDE w:val="0"/>
        <w:autoSpaceDN w:val="0"/>
        <w:adjustRightInd w:val="0"/>
      </w:pPr>
      <w:r>
        <w:t>Es wurde über die Fortschritte bei der Einführung der ergänzenden Dienste für die verbundübergreifende Fernleihe (Vormerkungen, Blanko, S</w:t>
      </w:r>
      <w:r w:rsidR="00280822">
        <w:t>t</w:t>
      </w:r>
      <w:r>
        <w:t xml:space="preserve">orno </w:t>
      </w:r>
      <w:r w:rsidR="00280822">
        <w:t>/ PFL</w:t>
      </w:r>
      <w:r>
        <w:t>, Storno</w:t>
      </w:r>
      <w:r w:rsidR="00280822">
        <w:t xml:space="preserve"> nach Shipped / </w:t>
      </w:r>
      <w:r>
        <w:t xml:space="preserve">AFL, Leitwegabbruch </w:t>
      </w:r>
      <w:r w:rsidR="00280822">
        <w:t>/</w:t>
      </w:r>
      <w:r>
        <w:t xml:space="preserve">AFL) gesprochen. </w:t>
      </w:r>
    </w:p>
    <w:p w:rsidR="008E38E2" w:rsidRPr="00420A9A" w:rsidRDefault="00B06E07" w:rsidP="006E796A">
      <w:pPr>
        <w:autoSpaceDE w:val="0"/>
        <w:autoSpaceDN w:val="0"/>
        <w:adjustRightInd w:val="0"/>
      </w:pPr>
      <w:r>
        <w:t>Die AG Leih</w:t>
      </w:r>
      <w:r w:rsidR="00280822">
        <w:t xml:space="preserve">verkehr empfiehlt nachdrücklich die möglichst flächendeckende Realisierung dieser Dienste. Die technischen Mitarbeiter der Verbundzentralen sind aufgefordert, </w:t>
      </w:r>
      <w:r w:rsidR="004F0E6D">
        <w:t xml:space="preserve">einen Zeitplan zu erstellen und </w:t>
      </w:r>
      <w:r w:rsidR="00280822">
        <w:t>die entsprechenden Funktionalitäten mit Priorität zu realisieren</w:t>
      </w:r>
      <w:r w:rsidR="00A10F48" w:rsidRPr="00420A9A">
        <w:t>.</w:t>
      </w:r>
      <w:r w:rsidR="00420A9A" w:rsidRPr="00420A9A">
        <w:t xml:space="preserve"> Die AG legt fest, dass Vormerkungen und Freie Bestellungen (Blanko) oberste Priori</w:t>
      </w:r>
      <w:r w:rsidR="00420A9A">
        <w:t>t</w:t>
      </w:r>
      <w:r w:rsidR="00420A9A" w:rsidRPr="00420A9A">
        <w:t xml:space="preserve">ät </w:t>
      </w:r>
      <w:r w:rsidR="00420A9A">
        <w:t>erhalten</w:t>
      </w:r>
      <w:r w:rsidR="00420A9A" w:rsidRPr="00420A9A">
        <w:t xml:space="preserve"> sollen</w:t>
      </w:r>
      <w:r w:rsidR="00420A9A">
        <w:t>.</w:t>
      </w:r>
    </w:p>
    <w:p w:rsidR="00C75783" w:rsidRDefault="00C75783" w:rsidP="006E796A">
      <w:pPr>
        <w:autoSpaceDE w:val="0"/>
        <w:autoSpaceDN w:val="0"/>
        <w:adjustRightInd w:val="0"/>
      </w:pPr>
    </w:p>
    <w:p w:rsidR="008C10D7" w:rsidRDefault="008C10D7" w:rsidP="006E796A">
      <w:pPr>
        <w:autoSpaceDE w:val="0"/>
        <w:autoSpaceDN w:val="0"/>
        <w:adjustRightInd w:val="0"/>
      </w:pPr>
    </w:p>
    <w:p w:rsidR="001D6E67" w:rsidRDefault="001D6E67" w:rsidP="001D6E67">
      <w:pPr>
        <w:autoSpaceDE w:val="0"/>
        <w:autoSpaceDN w:val="0"/>
        <w:adjustRightInd w:val="0"/>
        <w:rPr>
          <w:b/>
          <w:bCs/>
        </w:rPr>
      </w:pPr>
      <w:r w:rsidRPr="00280822">
        <w:rPr>
          <w:b/>
          <w:bCs/>
        </w:rPr>
        <w:t>TOP 2</w:t>
      </w:r>
      <w:r>
        <w:rPr>
          <w:b/>
          <w:bCs/>
        </w:rPr>
        <w:t>.2</w:t>
      </w:r>
      <w:r w:rsidRPr="00280822">
        <w:rPr>
          <w:b/>
          <w:bCs/>
        </w:rPr>
        <w:t xml:space="preserve">: </w:t>
      </w:r>
      <w:r w:rsidRPr="001D6E67">
        <w:rPr>
          <w:b/>
          <w:bCs/>
        </w:rPr>
        <w:t>Stand Elektronische Lieferung von Aufsatzkopien zwischen Bibliotheken bzw. Verbünden</w:t>
      </w:r>
    </w:p>
    <w:p w:rsidR="00A714E3" w:rsidRDefault="00A714E3" w:rsidP="001D6E67">
      <w:pPr>
        <w:autoSpaceDE w:val="0"/>
        <w:autoSpaceDN w:val="0"/>
        <w:adjustRightInd w:val="0"/>
        <w:rPr>
          <w:b/>
          <w:bCs/>
        </w:rPr>
      </w:pPr>
    </w:p>
    <w:p w:rsidR="00A714E3" w:rsidRPr="00A714E3" w:rsidRDefault="00A714E3" w:rsidP="001D6E67">
      <w:pPr>
        <w:autoSpaceDE w:val="0"/>
        <w:autoSpaceDN w:val="0"/>
        <w:adjustRightInd w:val="0"/>
      </w:pPr>
      <w:r w:rsidRPr="00A714E3">
        <w:t xml:space="preserve">Siehe hierzu </w:t>
      </w:r>
      <w:r>
        <w:t xml:space="preserve">im </w:t>
      </w:r>
      <w:r w:rsidRPr="00A714E3">
        <w:t>GBV Verbund-</w:t>
      </w:r>
      <w:r>
        <w:t>W</w:t>
      </w:r>
      <w:r w:rsidRPr="00A714E3">
        <w:t>iki:</w:t>
      </w:r>
    </w:p>
    <w:p w:rsidR="00A714E3" w:rsidRDefault="00A714E3" w:rsidP="001D6E67">
      <w:pPr>
        <w:autoSpaceDE w:val="0"/>
        <w:autoSpaceDN w:val="0"/>
        <w:adjustRightInd w:val="0"/>
        <w:rPr>
          <w:sz w:val="20"/>
          <w:szCs w:val="20"/>
        </w:rPr>
      </w:pPr>
      <w:hyperlink r:id="rId7" w:history="1">
        <w:r w:rsidRPr="00A714E3">
          <w:rPr>
            <w:rStyle w:val="Hyperlink"/>
            <w:sz w:val="20"/>
            <w:szCs w:val="20"/>
          </w:rPr>
          <w:t>http://www.gbv.de/wikis/cls/Status-Matrixen_zu_den_VFL-Diensten#Beschleunigung_der_Aufsatzfernleihe</w:t>
        </w:r>
      </w:hyperlink>
    </w:p>
    <w:p w:rsidR="00A714E3" w:rsidRDefault="00A714E3" w:rsidP="001D6E67">
      <w:pPr>
        <w:autoSpaceDE w:val="0"/>
        <w:autoSpaceDN w:val="0"/>
        <w:adjustRightInd w:val="0"/>
        <w:rPr>
          <w:sz w:val="20"/>
          <w:szCs w:val="20"/>
        </w:rPr>
      </w:pPr>
    </w:p>
    <w:p w:rsidR="00A714E3" w:rsidRPr="00A714E3" w:rsidRDefault="00A714E3" w:rsidP="001D6E67">
      <w:pPr>
        <w:autoSpaceDE w:val="0"/>
        <w:autoSpaceDN w:val="0"/>
        <w:adjustRightInd w:val="0"/>
      </w:pPr>
      <w:r w:rsidRPr="00A714E3">
        <w:t>Der KOBV teilt mit, dass er die technische Lösung des BSZ übernehmen wird.</w:t>
      </w:r>
    </w:p>
    <w:p w:rsidR="00C75783" w:rsidRDefault="00A714E3" w:rsidP="00A714E3">
      <w:pPr>
        <w:tabs>
          <w:tab w:val="left" w:pos="3510"/>
        </w:tabs>
        <w:autoSpaceDE w:val="0"/>
        <w:autoSpaceDN w:val="0"/>
        <w:adjustRightInd w:val="0"/>
      </w:pPr>
      <w:r>
        <w:tab/>
      </w:r>
    </w:p>
    <w:p w:rsidR="00485691" w:rsidRPr="001D6E64" w:rsidRDefault="00485691" w:rsidP="006E796A">
      <w:pPr>
        <w:autoSpaceDE w:val="0"/>
        <w:autoSpaceDN w:val="0"/>
        <w:adjustRightInd w:val="0"/>
      </w:pPr>
    </w:p>
    <w:p w:rsidR="005F3B62" w:rsidRPr="00C27970" w:rsidRDefault="000674E3" w:rsidP="006E796A">
      <w:pPr>
        <w:autoSpaceDE w:val="0"/>
        <w:autoSpaceDN w:val="0"/>
        <w:adjustRightInd w:val="0"/>
        <w:rPr>
          <w:b/>
          <w:bCs/>
        </w:rPr>
      </w:pPr>
      <w:r w:rsidRPr="00C27970">
        <w:rPr>
          <w:b/>
          <w:bCs/>
        </w:rPr>
        <w:t>TOP 3: Urheberrecht</w:t>
      </w:r>
    </w:p>
    <w:p w:rsidR="000674E3" w:rsidRPr="00C27970" w:rsidRDefault="000674E3" w:rsidP="006E796A">
      <w:pPr>
        <w:autoSpaceDE w:val="0"/>
        <w:autoSpaceDN w:val="0"/>
        <w:adjustRightInd w:val="0"/>
        <w:rPr>
          <w:b/>
          <w:bCs/>
        </w:rPr>
      </w:pPr>
    </w:p>
    <w:p w:rsidR="000674E3" w:rsidRPr="00C27970" w:rsidRDefault="000674E3" w:rsidP="006E796A">
      <w:pPr>
        <w:autoSpaceDE w:val="0"/>
        <w:autoSpaceDN w:val="0"/>
        <w:adjustRightInd w:val="0"/>
        <w:rPr>
          <w:b/>
          <w:bCs/>
        </w:rPr>
      </w:pPr>
      <w:r w:rsidRPr="00C27970">
        <w:rPr>
          <w:b/>
          <w:bCs/>
        </w:rPr>
        <w:t>TOP 3.1: Vereinbarung zur Abgeltung urheberrechtlicher Entgelte ab 2010?</w:t>
      </w:r>
    </w:p>
    <w:p w:rsidR="000674E3" w:rsidRDefault="000674E3" w:rsidP="006E796A">
      <w:pPr>
        <w:autoSpaceDE w:val="0"/>
        <w:autoSpaceDN w:val="0"/>
        <w:adjustRightInd w:val="0"/>
      </w:pPr>
    </w:p>
    <w:p w:rsidR="00C27970" w:rsidRPr="0028385C" w:rsidRDefault="00C27970" w:rsidP="006E796A">
      <w:pPr>
        <w:autoSpaceDE w:val="0"/>
        <w:autoSpaceDN w:val="0"/>
        <w:adjustRightInd w:val="0"/>
      </w:pPr>
      <w:r>
        <w:lastRenderedPageBreak/>
        <w:t>Es gibt derzeit Verhandlungen, von Seiten des DBV bzw. der Kommission Bibliothekstantieme wird eine weitere Pauschalabrechnung angestrebt</w:t>
      </w:r>
      <w:r w:rsidRPr="0028385C">
        <w:t xml:space="preserve">, </w:t>
      </w:r>
      <w:r w:rsidR="0028385C" w:rsidRPr="0028385C">
        <w:t>die VG Wort drängt auf Einzelabrechnungen mit Dokumentierung der Aufsatzdaten</w:t>
      </w:r>
      <w:r w:rsidR="0028385C">
        <w:t>.</w:t>
      </w:r>
    </w:p>
    <w:p w:rsidR="0028385C" w:rsidRPr="0028385C" w:rsidRDefault="0028385C" w:rsidP="0028385C">
      <w:pPr>
        <w:autoSpaceDE w:val="0"/>
        <w:autoSpaceDN w:val="0"/>
        <w:adjustRightInd w:val="0"/>
      </w:pPr>
      <w:r w:rsidRPr="0028385C">
        <w:t>Die Verbundzentralen wurden vom dbv um Jahresstatistiken zur Kopienfernleihe gebeten (positiv erledigte gebende Kopienfernleihen).</w:t>
      </w:r>
    </w:p>
    <w:p w:rsidR="00A1151F" w:rsidRDefault="00A1151F" w:rsidP="006E796A">
      <w:pPr>
        <w:autoSpaceDE w:val="0"/>
        <w:autoSpaceDN w:val="0"/>
        <w:adjustRightInd w:val="0"/>
      </w:pPr>
    </w:p>
    <w:p w:rsidR="008C10D7" w:rsidRDefault="008C10D7" w:rsidP="006E796A">
      <w:pPr>
        <w:autoSpaceDE w:val="0"/>
        <w:autoSpaceDN w:val="0"/>
        <w:adjustRightInd w:val="0"/>
      </w:pPr>
    </w:p>
    <w:p w:rsidR="00A1151F" w:rsidRPr="00FF6550" w:rsidRDefault="00A1151F" w:rsidP="006E796A">
      <w:pPr>
        <w:autoSpaceDE w:val="0"/>
        <w:autoSpaceDN w:val="0"/>
        <w:adjustRightInd w:val="0"/>
        <w:rPr>
          <w:b/>
          <w:bCs/>
        </w:rPr>
      </w:pPr>
      <w:r w:rsidRPr="00FF6550">
        <w:rPr>
          <w:b/>
          <w:bCs/>
        </w:rPr>
        <w:t>TOP 3.2: Stand Bedarfsanalyse eJournals</w:t>
      </w:r>
    </w:p>
    <w:p w:rsidR="00A1151F" w:rsidRDefault="00A1151F" w:rsidP="006E796A">
      <w:pPr>
        <w:autoSpaceDE w:val="0"/>
        <w:autoSpaceDN w:val="0"/>
        <w:adjustRightInd w:val="0"/>
      </w:pPr>
    </w:p>
    <w:p w:rsidR="00A1151F" w:rsidRDefault="00A1151F" w:rsidP="006E796A">
      <w:pPr>
        <w:autoSpaceDE w:val="0"/>
        <w:autoSpaceDN w:val="0"/>
        <w:adjustRightInd w:val="0"/>
      </w:pPr>
      <w:r>
        <w:t>Das Ergebnis der Bedarfsanalyse des BVB wird als sehr inter</w:t>
      </w:r>
      <w:r w:rsidR="00FF6550">
        <w:t>e</w:t>
      </w:r>
      <w:r>
        <w:t xml:space="preserve">ssant </w:t>
      </w:r>
      <w:r w:rsidR="00FF6550">
        <w:t>b</w:t>
      </w:r>
      <w:r>
        <w:t xml:space="preserve">ewertet.  </w:t>
      </w:r>
    </w:p>
    <w:p w:rsidR="00FF6550" w:rsidRDefault="00FF6550" w:rsidP="006E796A">
      <w:pPr>
        <w:autoSpaceDE w:val="0"/>
        <w:autoSpaceDN w:val="0"/>
        <w:adjustRightInd w:val="0"/>
      </w:pPr>
    </w:p>
    <w:p w:rsidR="00FF6550" w:rsidRPr="00FF6550" w:rsidRDefault="00FF6550" w:rsidP="00FF6550">
      <w:pPr>
        <w:autoSpaceDE w:val="0"/>
        <w:autoSpaceDN w:val="0"/>
        <w:adjustRightInd w:val="0"/>
      </w:pPr>
      <w:r w:rsidRPr="00FF6550">
        <w:t>Der BVB lieferte im M</w:t>
      </w:r>
      <w:r>
        <w:t>ä</w:t>
      </w:r>
      <w:r w:rsidRPr="00FF6550">
        <w:t>rz 2010 der EZB eine Datei mit den Bestellungen des Jahres 2009 im folgenden Format:</w:t>
      </w:r>
    </w:p>
    <w:p w:rsidR="00FF6550" w:rsidRPr="00FF6550" w:rsidRDefault="00FF6550" w:rsidP="00FF6550">
      <w:pPr>
        <w:autoSpaceDE w:val="0"/>
        <w:autoSpaceDN w:val="0"/>
        <w:adjustRightInd w:val="0"/>
      </w:pPr>
      <w:r w:rsidRPr="00FF6550">
        <w:t>"$ISSN###$Jahr###$Band($Heft)\n".</w:t>
      </w:r>
    </w:p>
    <w:p w:rsidR="00FF6550" w:rsidRPr="00FF6550" w:rsidRDefault="00FF6550" w:rsidP="00FF6550">
      <w:pPr>
        <w:autoSpaceDE w:val="0"/>
        <w:autoSpaceDN w:val="0"/>
        <w:adjustRightInd w:val="0"/>
      </w:pPr>
    </w:p>
    <w:p w:rsidR="00FF6550" w:rsidRPr="00FF6550" w:rsidRDefault="00FF6550" w:rsidP="00FF6550">
      <w:pPr>
        <w:autoSpaceDE w:val="0"/>
        <w:autoSpaceDN w:val="0"/>
        <w:adjustRightInd w:val="0"/>
      </w:pPr>
      <w:r w:rsidRPr="00FF6550">
        <w:t>Die Auswertung dieser Daten hat nun zu diesen Ergebnissen gef</w:t>
      </w:r>
      <w:r>
        <w:t>ü</w:t>
      </w:r>
      <w:r w:rsidRPr="00FF6550">
        <w:t>hrt:</w:t>
      </w:r>
    </w:p>
    <w:p w:rsidR="00FF6550" w:rsidRPr="00FF6550" w:rsidRDefault="00FF6550" w:rsidP="00FF6550">
      <w:pPr>
        <w:autoSpaceDE w:val="0"/>
        <w:autoSpaceDN w:val="0"/>
        <w:adjustRightInd w:val="0"/>
      </w:pPr>
      <w:r w:rsidRPr="00FF6550">
        <w:t>Bestellungen insgesamt: 144.436</w:t>
      </w:r>
    </w:p>
    <w:p w:rsidR="00FF6550" w:rsidRPr="00FF6550" w:rsidRDefault="00FF6550" w:rsidP="00FF6550">
      <w:pPr>
        <w:autoSpaceDE w:val="0"/>
        <w:autoSpaceDN w:val="0"/>
        <w:adjustRightInd w:val="0"/>
      </w:pPr>
      <w:r w:rsidRPr="00FF6550">
        <w:t>Bestellungen mit formal g</w:t>
      </w:r>
      <w:r>
        <w:t>ü</w:t>
      </w:r>
      <w:r w:rsidRPr="00FF6550">
        <w:t>ltiger ISSN und auswertbarer Jahresangabe: 100.901</w:t>
      </w:r>
    </w:p>
    <w:p w:rsidR="00FF6550" w:rsidRPr="00FF6550" w:rsidRDefault="00FF6550" w:rsidP="00FF6550">
      <w:pPr>
        <w:autoSpaceDE w:val="0"/>
        <w:autoSpaceDN w:val="0"/>
        <w:adjustRightInd w:val="0"/>
      </w:pPr>
      <w:r w:rsidRPr="00FF6550">
        <w:t>Davon durch verzeichnetes ppV bedienbar: 15.157</w:t>
      </w:r>
      <w:r>
        <w:t xml:space="preserve"> </w:t>
      </w:r>
    </w:p>
    <w:p w:rsidR="00FF6550" w:rsidRDefault="00FF6550" w:rsidP="00FF6550">
      <w:pPr>
        <w:autoSpaceDE w:val="0"/>
        <w:autoSpaceDN w:val="0"/>
        <w:adjustRightInd w:val="0"/>
      </w:pPr>
      <w:r w:rsidRPr="00FF6550">
        <w:t>Aus elektronischer Ausgabe laut EZB bedienbar: 52.967</w:t>
      </w:r>
    </w:p>
    <w:p w:rsidR="00FF6550" w:rsidRPr="00FF6550" w:rsidRDefault="00FF6550" w:rsidP="00FF6550">
      <w:pPr>
        <w:autoSpaceDE w:val="0"/>
        <w:autoSpaceDN w:val="0"/>
        <w:adjustRightInd w:val="0"/>
      </w:pPr>
      <w:r w:rsidRPr="00FF6550">
        <w:t>In dieser Zahl sind frei zug</w:t>
      </w:r>
      <w:r>
        <w:t>ä</w:t>
      </w:r>
      <w:r w:rsidRPr="00FF6550">
        <w:t xml:space="preserve">ngliche und lizenzpflichtige Ausgaben </w:t>
      </w:r>
    </w:p>
    <w:p w:rsidR="00FF6550" w:rsidRDefault="00FF6550" w:rsidP="00FF6550">
      <w:pPr>
        <w:autoSpaceDE w:val="0"/>
        <w:autoSpaceDN w:val="0"/>
        <w:adjustRightInd w:val="0"/>
      </w:pPr>
      <w:r w:rsidRPr="00FF6550">
        <w:t>enthalten.</w:t>
      </w:r>
    </w:p>
    <w:p w:rsidR="005E1186" w:rsidRDefault="005E1186" w:rsidP="00FF6550">
      <w:pPr>
        <w:autoSpaceDE w:val="0"/>
        <w:autoSpaceDN w:val="0"/>
        <w:adjustRightInd w:val="0"/>
      </w:pPr>
    </w:p>
    <w:p w:rsidR="005E1186" w:rsidRDefault="005E1186" w:rsidP="00FF6550">
      <w:pPr>
        <w:autoSpaceDE w:val="0"/>
        <w:autoSpaceDN w:val="0"/>
        <w:adjustRightInd w:val="0"/>
      </w:pPr>
      <w:r>
        <w:t>Die Zahlen zeigen, dass knapp 50 % der bestellten Aufs</w:t>
      </w:r>
      <w:r w:rsidR="00B40D89">
        <w:t>ä</w:t>
      </w:r>
      <w:r>
        <w:t xml:space="preserve">tze elektronisch verfügbar sind. 15.157 Bestellungen wären </w:t>
      </w:r>
      <w:r w:rsidRPr="00FF6550">
        <w:t>durch verzeichnetes ppV bedienbar</w:t>
      </w:r>
      <w:r>
        <w:t xml:space="preserve"> und könnten damit nicht von Bibliotheken elektronisch geliefert werden. </w:t>
      </w:r>
    </w:p>
    <w:p w:rsidR="005E1186" w:rsidRDefault="005E1186" w:rsidP="00FF6550">
      <w:pPr>
        <w:autoSpaceDE w:val="0"/>
        <w:autoSpaceDN w:val="0"/>
        <w:adjustRightInd w:val="0"/>
      </w:pPr>
      <w:r>
        <w:t xml:space="preserve">38.810 Bestellungen könnten von Bibliotheken elektronisch bedient werden (sofern die Lizenzverträge dies zulassen). </w:t>
      </w:r>
    </w:p>
    <w:p w:rsidR="005E1186" w:rsidRDefault="005E1186" w:rsidP="00FF6550">
      <w:pPr>
        <w:autoSpaceDE w:val="0"/>
        <w:autoSpaceDN w:val="0"/>
        <w:adjustRightInd w:val="0"/>
      </w:pPr>
      <w:r>
        <w:t>In dieser Zahl verbergen sich allerdings auch noch frei zugängliche eJournals, aus diesen müssten Artikel natürlich nicht bestellt und geliefert werden. Die freien e</w:t>
      </w:r>
      <w:r w:rsidR="00DD7B8B">
        <w:t>J</w:t>
      </w:r>
      <w:r>
        <w:t xml:space="preserve">ournals müssten noch separat ausgewiesen werden. </w:t>
      </w:r>
    </w:p>
    <w:p w:rsidR="005E1186" w:rsidRDefault="005E1186" w:rsidP="00FF6550">
      <w:pPr>
        <w:autoSpaceDE w:val="0"/>
        <w:autoSpaceDN w:val="0"/>
        <w:adjustRightInd w:val="0"/>
      </w:pPr>
    </w:p>
    <w:p w:rsidR="005E1186" w:rsidRDefault="005E1186" w:rsidP="00FF6550">
      <w:pPr>
        <w:autoSpaceDE w:val="0"/>
        <w:autoSpaceDN w:val="0"/>
        <w:adjustRightInd w:val="0"/>
      </w:pPr>
      <w:r>
        <w:t>Insgesamt zeigen die Zahlen, dass eine stattliche Zahl von Aufsatzbestellun</w:t>
      </w:r>
      <w:r w:rsidR="00DD7B8B">
        <w:t>gen</w:t>
      </w:r>
      <w:r>
        <w:t xml:space="preserve"> von Bibliotheken elektronisch bedient werden könnten (sofern die Lizenzverträge dies zulassen).</w:t>
      </w:r>
    </w:p>
    <w:p w:rsidR="005E1186" w:rsidRDefault="005E1186" w:rsidP="00FF6550">
      <w:pPr>
        <w:autoSpaceDE w:val="0"/>
        <w:autoSpaceDN w:val="0"/>
        <w:adjustRightInd w:val="0"/>
      </w:pPr>
    </w:p>
    <w:p w:rsidR="00DD7B8B" w:rsidRDefault="005E1186" w:rsidP="00FF6550">
      <w:pPr>
        <w:autoSpaceDE w:val="0"/>
        <w:autoSpaceDN w:val="0"/>
        <w:adjustRightInd w:val="0"/>
      </w:pPr>
      <w:r>
        <w:t>Sinnvoll wäre es, Zahlen für einzelne Lieferbibliotheken zu ermitteln</w:t>
      </w:r>
      <w:r w:rsidR="00DD7B8B">
        <w:t>. Hier ständen dann auch auswertbare Informationen zu Lizenzverträgen zur Verfügung.</w:t>
      </w:r>
    </w:p>
    <w:p w:rsidR="00DD7B8B" w:rsidRDefault="00DD7B8B" w:rsidP="00FF6550">
      <w:pPr>
        <w:autoSpaceDE w:val="0"/>
        <w:autoSpaceDN w:val="0"/>
        <w:adjustRightInd w:val="0"/>
      </w:pPr>
    </w:p>
    <w:p w:rsidR="00DD7B8B" w:rsidRDefault="00DD7B8B" w:rsidP="00FF6550">
      <w:pPr>
        <w:autoSpaceDE w:val="0"/>
        <w:autoSpaceDN w:val="0"/>
        <w:adjustRightInd w:val="0"/>
      </w:pPr>
      <w:r>
        <w:t xml:space="preserve">Ganz besonders wichtig ist jedoch, dass die Navigationssysteme elektronische Medien besser integrieren. </w:t>
      </w:r>
      <w:r w:rsidR="005D136E">
        <w:t xml:space="preserve">Dies gilt sowohl für die Nutzerseite als auch für die Bearbeiterseite in den gebenden Bibliotheken. Der Nutzer muss besser zur elektronischen Ausgabe hingeleitet werden, damit könnten zahlreiche Bestellvorgänge entfallen. Auch die Bibliotheksarbeiter müssen zu den elektronischen Ausgaben hingeführt werden, manuelles Nachrecherchieren ist zu zeitaufwändig. </w:t>
      </w:r>
    </w:p>
    <w:p w:rsidR="005D136E" w:rsidRDefault="005D136E" w:rsidP="00FF6550">
      <w:pPr>
        <w:autoSpaceDE w:val="0"/>
        <w:autoSpaceDN w:val="0"/>
        <w:adjustRightInd w:val="0"/>
      </w:pPr>
    </w:p>
    <w:p w:rsidR="00C27F01" w:rsidRDefault="00C27F01" w:rsidP="006E796A">
      <w:pPr>
        <w:autoSpaceDE w:val="0"/>
        <w:autoSpaceDN w:val="0"/>
        <w:adjustRightInd w:val="0"/>
        <w:rPr>
          <w:b/>
          <w:bCs/>
        </w:rPr>
      </w:pPr>
    </w:p>
    <w:p w:rsidR="00573ABB" w:rsidRPr="00573ABB" w:rsidRDefault="00573ABB" w:rsidP="006E796A">
      <w:pPr>
        <w:autoSpaceDE w:val="0"/>
        <w:autoSpaceDN w:val="0"/>
        <w:adjustRightInd w:val="0"/>
        <w:rPr>
          <w:b/>
          <w:bCs/>
        </w:rPr>
      </w:pPr>
      <w:r w:rsidRPr="00573ABB">
        <w:rPr>
          <w:b/>
          <w:bCs/>
        </w:rPr>
        <w:t xml:space="preserve">TOP 4: Leihverkehr </w:t>
      </w:r>
    </w:p>
    <w:p w:rsidR="00573ABB" w:rsidRPr="00573ABB" w:rsidRDefault="00573ABB" w:rsidP="006E796A">
      <w:pPr>
        <w:autoSpaceDE w:val="0"/>
        <w:autoSpaceDN w:val="0"/>
        <w:adjustRightInd w:val="0"/>
        <w:rPr>
          <w:b/>
          <w:bCs/>
        </w:rPr>
      </w:pPr>
    </w:p>
    <w:p w:rsidR="00573ABB" w:rsidRDefault="00573ABB" w:rsidP="006E796A">
      <w:pPr>
        <w:autoSpaceDE w:val="0"/>
        <w:autoSpaceDN w:val="0"/>
        <w:adjustRightInd w:val="0"/>
        <w:rPr>
          <w:b/>
          <w:bCs/>
        </w:rPr>
      </w:pPr>
      <w:r w:rsidRPr="00573ABB">
        <w:rPr>
          <w:b/>
          <w:bCs/>
        </w:rPr>
        <w:t>TOP 4.1: Zulassungen von Bibliotheken privater Hochschulen zum Leihverkehr</w:t>
      </w:r>
    </w:p>
    <w:p w:rsidR="00573ABB" w:rsidRDefault="00573ABB" w:rsidP="006E796A">
      <w:pPr>
        <w:autoSpaceDE w:val="0"/>
        <w:autoSpaceDN w:val="0"/>
        <w:adjustRightInd w:val="0"/>
        <w:rPr>
          <w:b/>
          <w:bCs/>
        </w:rPr>
      </w:pPr>
    </w:p>
    <w:p w:rsidR="006341E8" w:rsidRDefault="00A00846" w:rsidP="006341E8">
      <w:pPr>
        <w:autoSpaceDE w:val="0"/>
        <w:autoSpaceDN w:val="0"/>
        <w:adjustRightInd w:val="0"/>
      </w:pPr>
      <w:r w:rsidRPr="00A00846">
        <w:lastRenderedPageBreak/>
        <w:t xml:space="preserve">Nach kurzer </w:t>
      </w:r>
      <w:r>
        <w:t>D</w:t>
      </w:r>
      <w:r w:rsidRPr="00A00846">
        <w:t xml:space="preserve">iskussion </w:t>
      </w:r>
      <w:r w:rsidR="006341E8">
        <w:t>ist die</w:t>
      </w:r>
      <w:r w:rsidR="001F057D">
        <w:t xml:space="preserve"> </w:t>
      </w:r>
      <w:r w:rsidRPr="00A00846">
        <w:t xml:space="preserve">AG Leihverkehr </w:t>
      </w:r>
      <w:r w:rsidR="006341E8">
        <w:t>der Auffassung</w:t>
      </w:r>
      <w:r w:rsidR="001F057D" w:rsidRPr="006341E8">
        <w:t>,</w:t>
      </w:r>
      <w:r w:rsidRPr="006341E8">
        <w:t xml:space="preserve"> </w:t>
      </w:r>
      <w:r w:rsidR="006341E8" w:rsidRPr="006341E8">
        <w:t>dass für die Bibliotheken staatlich anerkannter Hochschulen in privater Trägerschaft die gleichen LVO-Zulassungs</w:t>
      </w:r>
      <w:r w:rsidR="006341E8">
        <w:t>-</w:t>
      </w:r>
      <w:r w:rsidR="006341E8" w:rsidRPr="006341E8">
        <w:t>regelungen gelten soll</w:t>
      </w:r>
      <w:r w:rsidR="006341E8">
        <w:t>t</w:t>
      </w:r>
      <w:r w:rsidR="006341E8" w:rsidRPr="006341E8">
        <w:t>en wie für Bibliotheken</w:t>
      </w:r>
      <w:r w:rsidR="006341E8">
        <w:t xml:space="preserve"> in öffentlicher Trägerschaft</w:t>
      </w:r>
      <w:r w:rsidR="006341E8" w:rsidRPr="006341E8">
        <w:t xml:space="preserve">. </w:t>
      </w:r>
    </w:p>
    <w:p w:rsidR="006341E8" w:rsidRDefault="006341E8" w:rsidP="006341E8">
      <w:pPr>
        <w:autoSpaceDE w:val="0"/>
        <w:autoSpaceDN w:val="0"/>
        <w:adjustRightInd w:val="0"/>
      </w:pPr>
    </w:p>
    <w:p w:rsidR="00A00846" w:rsidRDefault="006341E8" w:rsidP="006E796A">
      <w:pPr>
        <w:autoSpaceDE w:val="0"/>
        <w:autoSpaceDN w:val="0"/>
        <w:adjustRightInd w:val="0"/>
      </w:pPr>
      <w:r>
        <w:t>Die AG Leihverkehr wird hierzu noch eine Empfehlung formulieren.</w:t>
      </w:r>
    </w:p>
    <w:p w:rsidR="000416E4" w:rsidRDefault="000416E4" w:rsidP="006E796A">
      <w:pPr>
        <w:autoSpaceDE w:val="0"/>
        <w:autoSpaceDN w:val="0"/>
        <w:adjustRightInd w:val="0"/>
      </w:pPr>
    </w:p>
    <w:p w:rsidR="000E3DC5" w:rsidRPr="00A00846" w:rsidRDefault="000E3DC5" w:rsidP="006E796A">
      <w:pPr>
        <w:autoSpaceDE w:val="0"/>
        <w:autoSpaceDN w:val="0"/>
        <w:adjustRightInd w:val="0"/>
      </w:pPr>
    </w:p>
    <w:p w:rsidR="000674E3" w:rsidRPr="008C10D7" w:rsidRDefault="000416E4" w:rsidP="006E796A">
      <w:pPr>
        <w:autoSpaceDE w:val="0"/>
        <w:autoSpaceDN w:val="0"/>
        <w:adjustRightInd w:val="0"/>
        <w:rPr>
          <w:b/>
          <w:bCs/>
        </w:rPr>
      </w:pPr>
      <w:r w:rsidRPr="008C10D7">
        <w:rPr>
          <w:b/>
          <w:bCs/>
        </w:rPr>
        <w:t>TOP 4.2: Stand Zusatzkosten bei Aufsatzbestellungen</w:t>
      </w:r>
    </w:p>
    <w:p w:rsidR="000416E4" w:rsidRDefault="000416E4" w:rsidP="006E796A">
      <w:pPr>
        <w:autoSpaceDE w:val="0"/>
        <w:autoSpaceDN w:val="0"/>
        <w:adjustRightInd w:val="0"/>
      </w:pPr>
    </w:p>
    <w:p w:rsidR="000416E4" w:rsidRDefault="000416E4" w:rsidP="006E796A">
      <w:pPr>
        <w:autoSpaceDE w:val="0"/>
        <w:autoSpaceDN w:val="0"/>
        <w:adjustRightInd w:val="0"/>
      </w:pPr>
      <w:r>
        <w:t xml:space="preserve">Im GBV gibt es eine Empfehlung der FAG Fernleihe und Endbenutzer, die die Bibliotheken </w:t>
      </w:r>
      <w:r w:rsidR="007278A9">
        <w:t xml:space="preserve">dazu auffordert, bis zu 40 </w:t>
      </w:r>
      <w:r w:rsidR="00107D48">
        <w:t>Vorlagenseiten</w:t>
      </w:r>
      <w:r w:rsidR="007278A9">
        <w:t xml:space="preserve"> ohne Berechnung zu liefern (sofern diesem Vorgehen nicht Regelungen in den Gebührenordnungen entgegenstehen)</w:t>
      </w:r>
      <w:r w:rsidR="008D3797">
        <w:t>.</w:t>
      </w:r>
    </w:p>
    <w:p w:rsidR="00C416CC" w:rsidRDefault="008D3797" w:rsidP="006E796A">
      <w:pPr>
        <w:autoSpaceDE w:val="0"/>
        <w:autoSpaceDN w:val="0"/>
        <w:adjustRightInd w:val="0"/>
      </w:pPr>
      <w:r>
        <w:t xml:space="preserve">Im BVB </w:t>
      </w:r>
      <w:r w:rsidR="00C416CC">
        <w:t>gibt es eine Empfehlung der Kommission für Benutzung. D</w:t>
      </w:r>
      <w:r>
        <w:t xml:space="preserve">ie Bestätigung der </w:t>
      </w:r>
      <w:r w:rsidR="00C416CC">
        <w:t>E</w:t>
      </w:r>
      <w:r>
        <w:t>mpfehlung durch die Konferenz</w:t>
      </w:r>
      <w:r w:rsidR="00C416CC">
        <w:t>en</w:t>
      </w:r>
      <w:r>
        <w:t xml:space="preserve"> der Bibliotheksdirektoren </w:t>
      </w:r>
      <w:r w:rsidR="00C416CC">
        <w:t xml:space="preserve">steht </w:t>
      </w:r>
      <w:r>
        <w:t>noch aus.</w:t>
      </w:r>
    </w:p>
    <w:p w:rsidR="00C416CC" w:rsidRPr="00C416CC" w:rsidRDefault="00C416CC" w:rsidP="006E796A">
      <w:pPr>
        <w:autoSpaceDE w:val="0"/>
        <w:autoSpaceDN w:val="0"/>
        <w:adjustRightInd w:val="0"/>
        <w:rPr>
          <w:i/>
          <w:iCs/>
        </w:rPr>
      </w:pPr>
      <w:r w:rsidRPr="00C416CC">
        <w:rPr>
          <w:i/>
          <w:iCs/>
        </w:rPr>
        <w:t>(Nachtrag Juli 2010: Die Konferenzen haben der Empfehlung zu gestimmt. Ab dem 01.07.2010 wird die Empfehlung in Bayern umgesetzt.)</w:t>
      </w:r>
    </w:p>
    <w:p w:rsidR="00C416CC" w:rsidRDefault="00C416CC" w:rsidP="006E796A">
      <w:pPr>
        <w:autoSpaceDE w:val="0"/>
        <w:autoSpaceDN w:val="0"/>
        <w:adjustRightInd w:val="0"/>
      </w:pPr>
    </w:p>
    <w:p w:rsidR="000674E3" w:rsidRDefault="00A062BB" w:rsidP="006E796A">
      <w:pPr>
        <w:autoSpaceDE w:val="0"/>
        <w:autoSpaceDN w:val="0"/>
        <w:adjustRightInd w:val="0"/>
      </w:pPr>
      <w:r>
        <w:t xml:space="preserve">Im Zusammenhang mit der Neuregelung der Anzahl der freien Vorlagenseiten wurde auch die Frage aufgeworfen, ob Abschnitt 2 von § 15 LVO eindeutiger formuliert werden könnte. Bei umfangreicheren Aufsätzen berechnen manche Bibliotheken die Zusatzkosten ab der 1. Seite, andere ab der 21. (bzw. 41.) Seite. </w:t>
      </w:r>
    </w:p>
    <w:p w:rsidR="00A062BB" w:rsidRDefault="00A062BB" w:rsidP="006E796A">
      <w:pPr>
        <w:autoSpaceDE w:val="0"/>
        <w:autoSpaceDN w:val="0"/>
        <w:adjustRightInd w:val="0"/>
      </w:pPr>
      <w:r>
        <w:t>Die AG Leihverkehr kommt zu dem Schluss, dass der Versuch einer einheitlichen Regelung unrealistisch ist.</w:t>
      </w:r>
    </w:p>
    <w:p w:rsidR="00F22B38" w:rsidRDefault="00F22B38" w:rsidP="006E796A">
      <w:pPr>
        <w:autoSpaceDE w:val="0"/>
        <w:autoSpaceDN w:val="0"/>
        <w:adjustRightInd w:val="0"/>
      </w:pPr>
    </w:p>
    <w:p w:rsidR="00F22B38" w:rsidRDefault="00F22B38" w:rsidP="006E796A">
      <w:pPr>
        <w:autoSpaceDE w:val="0"/>
        <w:autoSpaceDN w:val="0"/>
        <w:adjustRightInd w:val="0"/>
      </w:pPr>
    </w:p>
    <w:p w:rsidR="00F22B38" w:rsidRDefault="00F22B38" w:rsidP="006E796A">
      <w:pPr>
        <w:autoSpaceDE w:val="0"/>
        <w:autoSpaceDN w:val="0"/>
        <w:adjustRightInd w:val="0"/>
        <w:rPr>
          <w:b/>
          <w:bCs/>
        </w:rPr>
      </w:pPr>
      <w:r w:rsidRPr="00E63AA9">
        <w:rPr>
          <w:b/>
          <w:bCs/>
        </w:rPr>
        <w:t>TOP 5: Projekt BibDir</w:t>
      </w:r>
    </w:p>
    <w:p w:rsidR="00E61407" w:rsidRDefault="00E61407" w:rsidP="006E796A">
      <w:pPr>
        <w:autoSpaceDE w:val="0"/>
        <w:autoSpaceDN w:val="0"/>
        <w:adjustRightInd w:val="0"/>
        <w:rPr>
          <w:b/>
          <w:bCs/>
        </w:rPr>
      </w:pPr>
    </w:p>
    <w:p w:rsidR="00E61407" w:rsidRDefault="00FD4939" w:rsidP="006E796A">
      <w:pPr>
        <w:autoSpaceDE w:val="0"/>
        <w:autoSpaceDN w:val="0"/>
        <w:adjustRightInd w:val="0"/>
      </w:pPr>
      <w:r w:rsidRPr="00FD4939">
        <w:t xml:space="preserve">Auf der Grundlage der </w:t>
      </w:r>
      <w:r>
        <w:t>v</w:t>
      </w:r>
      <w:r w:rsidRPr="00FD4939">
        <w:t xml:space="preserve">on Dr. Uwe </w:t>
      </w:r>
      <w:r>
        <w:t>R</w:t>
      </w:r>
      <w:r w:rsidRPr="00FD4939">
        <w:t>isch, Hanspeter Schneider und Stefan Lohrum erstellten Tischvorlage „BibDir – ein Kooperationsprojekt der deutschen Verbünde“ wurde über die We</w:t>
      </w:r>
      <w:r>
        <w:t>iterführung des Projektes disku</w:t>
      </w:r>
      <w:r w:rsidRPr="00FD4939">
        <w:t>tiert.</w:t>
      </w:r>
      <w:r>
        <w:t xml:space="preserve"> Die Förderung des Projektes durch die DFG lief zum 1.7.2010 aus.</w:t>
      </w:r>
    </w:p>
    <w:p w:rsidR="00A7257B" w:rsidRDefault="00A7257B" w:rsidP="006E796A">
      <w:pPr>
        <w:autoSpaceDE w:val="0"/>
        <w:autoSpaceDN w:val="0"/>
        <w:adjustRightInd w:val="0"/>
      </w:pPr>
    </w:p>
    <w:p w:rsidR="00A7257B" w:rsidRDefault="00A7257B" w:rsidP="006E796A">
      <w:pPr>
        <w:autoSpaceDE w:val="0"/>
        <w:autoSpaceDN w:val="0"/>
        <w:adjustRightInd w:val="0"/>
      </w:pPr>
      <w:r>
        <w:t xml:space="preserve">In der AG Leihverkehr herrscht Einigkeit darüber, dass das Projekt BibDir weitergeführt werden sollte. Es stellt sich jedoch die </w:t>
      </w:r>
      <w:r w:rsidR="00D907C0">
        <w:t>F</w:t>
      </w:r>
      <w:r>
        <w:t>rage, welches Konzept den langfr</w:t>
      </w:r>
      <w:r w:rsidR="00D907C0">
        <w:t>i</w:t>
      </w:r>
      <w:r>
        <w:t xml:space="preserve">stigen </w:t>
      </w:r>
      <w:r w:rsidR="00D907C0">
        <w:t>B</w:t>
      </w:r>
      <w:r>
        <w:t>etrieb von BibDir sicherstellen könnte.</w:t>
      </w:r>
    </w:p>
    <w:p w:rsidR="00A7257B" w:rsidRDefault="00A7257B" w:rsidP="006E796A">
      <w:pPr>
        <w:autoSpaceDE w:val="0"/>
        <w:autoSpaceDN w:val="0"/>
        <w:adjustRightInd w:val="0"/>
      </w:pPr>
    </w:p>
    <w:p w:rsidR="00A7257B" w:rsidRDefault="00A7257B" w:rsidP="006E796A">
      <w:pPr>
        <w:autoSpaceDE w:val="0"/>
        <w:autoSpaceDN w:val="0"/>
        <w:adjustRightInd w:val="0"/>
      </w:pPr>
      <w:r>
        <w:t xml:space="preserve">Die Verbünde sollen zunächst prüfen, welche Services auf der Basis der BibDir-Infrastruktur denkbar und sinnvoll wären. Die Verbünde sollen darstellen, welchen Gewinn das jeweilige </w:t>
      </w:r>
      <w:r w:rsidR="00D907C0">
        <w:t>V</w:t>
      </w:r>
      <w:r>
        <w:t xml:space="preserve">erbundsystem </w:t>
      </w:r>
      <w:r w:rsidR="00D907C0">
        <w:t xml:space="preserve">davon </w:t>
      </w:r>
      <w:r>
        <w:t>haben könnte (z.B. eigene Datenhaltung vereinfachen).</w:t>
      </w:r>
    </w:p>
    <w:p w:rsidR="00CB7755" w:rsidRDefault="00CB7755" w:rsidP="006E796A">
      <w:pPr>
        <w:autoSpaceDE w:val="0"/>
        <w:autoSpaceDN w:val="0"/>
        <w:adjustRightInd w:val="0"/>
      </w:pPr>
    </w:p>
    <w:p w:rsidR="00CB7755" w:rsidRDefault="00CB7755" w:rsidP="006E796A">
      <w:pPr>
        <w:autoSpaceDE w:val="0"/>
        <w:autoSpaceDN w:val="0"/>
        <w:adjustRightInd w:val="0"/>
      </w:pPr>
      <w:r>
        <w:t xml:space="preserve">Nach Prüfung durch die einzelnen Verbünde muss ein </w:t>
      </w:r>
      <w:r w:rsidR="00D907C0">
        <w:t>B</w:t>
      </w:r>
      <w:r>
        <w:t>etriebsmodell festgelegt werden mit klaren ve</w:t>
      </w:r>
      <w:r w:rsidR="00D907C0">
        <w:t>r</w:t>
      </w:r>
      <w:r>
        <w:t xml:space="preserve">traglichen Vereinbarungen zwischen den </w:t>
      </w:r>
      <w:r w:rsidR="00D907C0">
        <w:t>V</w:t>
      </w:r>
      <w:r>
        <w:t>erbünden.</w:t>
      </w:r>
    </w:p>
    <w:p w:rsidR="00CB7755" w:rsidRDefault="00CB7755" w:rsidP="006E796A">
      <w:pPr>
        <w:autoSpaceDE w:val="0"/>
        <w:autoSpaceDN w:val="0"/>
        <w:adjustRightInd w:val="0"/>
      </w:pPr>
    </w:p>
    <w:p w:rsidR="00CB7755" w:rsidRDefault="00CB7755" w:rsidP="006E796A">
      <w:pPr>
        <w:autoSpaceDE w:val="0"/>
        <w:autoSpaceDN w:val="0"/>
        <w:adjustRightInd w:val="0"/>
      </w:pPr>
    </w:p>
    <w:p w:rsidR="0088666D" w:rsidRDefault="0088666D" w:rsidP="006E796A">
      <w:pPr>
        <w:autoSpaceDE w:val="0"/>
        <w:autoSpaceDN w:val="0"/>
        <w:adjustRightInd w:val="0"/>
      </w:pPr>
    </w:p>
    <w:p w:rsidR="0088666D" w:rsidRDefault="0088666D" w:rsidP="006E796A">
      <w:pPr>
        <w:autoSpaceDE w:val="0"/>
        <w:autoSpaceDN w:val="0"/>
        <w:adjustRightInd w:val="0"/>
      </w:pPr>
    </w:p>
    <w:p w:rsidR="0088666D" w:rsidRDefault="0088666D" w:rsidP="006E796A">
      <w:pPr>
        <w:autoSpaceDE w:val="0"/>
        <w:autoSpaceDN w:val="0"/>
        <w:adjustRightInd w:val="0"/>
      </w:pPr>
    </w:p>
    <w:p w:rsidR="0088666D" w:rsidRDefault="0088666D" w:rsidP="006E796A">
      <w:pPr>
        <w:autoSpaceDE w:val="0"/>
        <w:autoSpaceDN w:val="0"/>
        <w:adjustRightInd w:val="0"/>
      </w:pPr>
    </w:p>
    <w:p w:rsidR="0088666D" w:rsidRDefault="0088666D" w:rsidP="006E796A">
      <w:pPr>
        <w:autoSpaceDE w:val="0"/>
        <w:autoSpaceDN w:val="0"/>
        <w:adjustRightInd w:val="0"/>
      </w:pPr>
    </w:p>
    <w:p w:rsidR="00E54A27" w:rsidRDefault="00E54A27" w:rsidP="006E796A">
      <w:pPr>
        <w:autoSpaceDE w:val="0"/>
        <w:autoSpaceDN w:val="0"/>
        <w:adjustRightInd w:val="0"/>
      </w:pPr>
    </w:p>
    <w:p w:rsidR="00D907C0" w:rsidRDefault="00D907C0" w:rsidP="006E796A">
      <w:pPr>
        <w:autoSpaceDE w:val="0"/>
        <w:autoSpaceDN w:val="0"/>
        <w:adjustRightInd w:val="0"/>
      </w:pPr>
    </w:p>
    <w:p w:rsidR="00D907C0" w:rsidRPr="001D163F" w:rsidRDefault="001D163F" w:rsidP="00D907C0">
      <w:pPr>
        <w:autoSpaceDE w:val="0"/>
        <w:autoSpaceDN w:val="0"/>
        <w:adjustRightInd w:val="0"/>
      </w:pPr>
      <w:r w:rsidRPr="001D163F">
        <w:lastRenderedPageBreak/>
        <w:t>Herr Diedrichs skizziert folgendes Modell:</w:t>
      </w:r>
    </w:p>
    <w:p w:rsidR="00D907C0" w:rsidRDefault="00D907C0" w:rsidP="006E796A">
      <w:pPr>
        <w:autoSpaceDE w:val="0"/>
        <w:autoSpaceDN w:val="0"/>
        <w:adjustRightInd w:val="0"/>
      </w:pPr>
    </w:p>
    <w:p w:rsidR="00CB7755" w:rsidRPr="00FD4939" w:rsidRDefault="0030716C" w:rsidP="006E796A">
      <w:pPr>
        <w:autoSpaceDE w:val="0"/>
        <w:autoSpaceDN w:val="0"/>
        <w:adjustRightInd w:val="0"/>
      </w:pPr>
      <w:r>
        <w:rPr>
          <w:noProof/>
        </w:rPr>
        <mc:AlternateContent>
          <mc:Choice Requires="wpc">
            <w:drawing>
              <wp:inline distT="0" distB="0" distL="0" distR="0">
                <wp:extent cx="5746750" cy="3333115"/>
                <wp:effectExtent l="4445" t="2540" r="1905" b="7620"/>
                <wp:docPr id="18"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788" y="115294"/>
                            <a:ext cx="804333" cy="344280"/>
                          </a:xfrm>
                          <a:prstGeom prst="rect">
                            <a:avLst/>
                          </a:prstGeom>
                          <a:solidFill>
                            <a:srgbClr val="FFFFFF"/>
                          </a:solidFill>
                          <a:ln w="9525">
                            <a:solidFill>
                              <a:srgbClr val="000000"/>
                            </a:solidFill>
                            <a:miter lim="800000"/>
                            <a:headEnd/>
                            <a:tailEnd/>
                          </a:ln>
                        </wps:spPr>
                        <wps:txbx>
                          <w:txbxContent>
                            <w:p w:rsidR="0088666D" w:rsidRPr="0088666D" w:rsidRDefault="0088666D" w:rsidP="0088666D">
                              <w:r>
                                <w:t>BVB</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14788" y="689362"/>
                            <a:ext cx="804333" cy="345081"/>
                          </a:xfrm>
                          <a:prstGeom prst="rect">
                            <a:avLst/>
                          </a:prstGeom>
                          <a:solidFill>
                            <a:srgbClr val="FFFFFF"/>
                          </a:solidFill>
                          <a:ln w="9525">
                            <a:solidFill>
                              <a:srgbClr val="000000"/>
                            </a:solidFill>
                            <a:miter lim="800000"/>
                            <a:headEnd/>
                            <a:tailEnd/>
                          </a:ln>
                        </wps:spPr>
                        <wps:txbx>
                          <w:txbxContent>
                            <w:p w:rsidR="0088666D" w:rsidRPr="0088666D" w:rsidRDefault="0088666D" w:rsidP="0088666D">
                              <w:r>
                                <w:t>GBV</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4788" y="1264230"/>
                            <a:ext cx="804333" cy="345081"/>
                          </a:xfrm>
                          <a:prstGeom prst="rect">
                            <a:avLst/>
                          </a:prstGeom>
                          <a:solidFill>
                            <a:srgbClr val="FFFFFF"/>
                          </a:solidFill>
                          <a:ln w="9525">
                            <a:solidFill>
                              <a:srgbClr val="000000"/>
                            </a:solidFill>
                            <a:miter lim="800000"/>
                            <a:headEnd/>
                            <a:tailEnd/>
                          </a:ln>
                        </wps:spPr>
                        <wps:txbx>
                          <w:txbxContent>
                            <w:p w:rsidR="0088666D" w:rsidRPr="0088666D" w:rsidRDefault="0088666D" w:rsidP="0088666D">
                              <w:r>
                                <w:t>hbz</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14788" y="1839098"/>
                            <a:ext cx="804333" cy="344280"/>
                          </a:xfrm>
                          <a:prstGeom prst="rect">
                            <a:avLst/>
                          </a:prstGeom>
                          <a:solidFill>
                            <a:srgbClr val="FFFFFF"/>
                          </a:solidFill>
                          <a:ln w="9525">
                            <a:solidFill>
                              <a:srgbClr val="000000"/>
                            </a:solidFill>
                            <a:miter lim="800000"/>
                            <a:headEnd/>
                            <a:tailEnd/>
                          </a:ln>
                        </wps:spPr>
                        <wps:txbx>
                          <w:txbxContent>
                            <w:p w:rsidR="0088666D" w:rsidRDefault="0088666D">
                              <w:r>
                                <w:t>HeBIS</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14788" y="2413966"/>
                            <a:ext cx="804333" cy="344280"/>
                          </a:xfrm>
                          <a:prstGeom prst="rect">
                            <a:avLst/>
                          </a:prstGeom>
                          <a:solidFill>
                            <a:srgbClr val="FFFFFF"/>
                          </a:solidFill>
                          <a:ln w="9525">
                            <a:solidFill>
                              <a:srgbClr val="000000"/>
                            </a:solidFill>
                            <a:miter lim="800000"/>
                            <a:headEnd/>
                            <a:tailEnd/>
                          </a:ln>
                        </wps:spPr>
                        <wps:txbx>
                          <w:txbxContent>
                            <w:p w:rsidR="0088666D" w:rsidRDefault="0088666D">
                              <w:r>
                                <w:t>KOBV</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788" y="2988034"/>
                            <a:ext cx="804333" cy="345081"/>
                          </a:xfrm>
                          <a:prstGeom prst="rect">
                            <a:avLst/>
                          </a:prstGeom>
                          <a:solidFill>
                            <a:srgbClr val="FFFFFF"/>
                          </a:solidFill>
                          <a:ln w="9525">
                            <a:solidFill>
                              <a:srgbClr val="000000"/>
                            </a:solidFill>
                            <a:miter lim="800000"/>
                            <a:headEnd/>
                            <a:tailEnd/>
                          </a:ln>
                        </wps:spPr>
                        <wps:txbx>
                          <w:txbxContent>
                            <w:p w:rsidR="0088666D" w:rsidRDefault="0088666D">
                              <w:r>
                                <w:t>SWB</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068635" y="1494017"/>
                            <a:ext cx="1149513" cy="459574"/>
                          </a:xfrm>
                          <a:prstGeom prst="rect">
                            <a:avLst/>
                          </a:prstGeom>
                          <a:solidFill>
                            <a:srgbClr val="FFFFFF"/>
                          </a:solidFill>
                          <a:ln w="9525">
                            <a:solidFill>
                              <a:srgbClr val="000000"/>
                            </a:solidFill>
                            <a:miter lim="800000"/>
                            <a:headEnd/>
                            <a:tailEnd/>
                          </a:ln>
                        </wps:spPr>
                        <wps:txbx>
                          <w:txbxContent>
                            <w:p w:rsidR="0088666D" w:rsidRPr="0088666D" w:rsidRDefault="0088666D">
                              <w:pPr>
                                <w:rPr>
                                  <w:sz w:val="20"/>
                                  <w:szCs w:val="20"/>
                                </w:rPr>
                              </w:pPr>
                              <w:r w:rsidRPr="0088666D">
                                <w:rPr>
                                  <w:sz w:val="20"/>
                                  <w:szCs w:val="20"/>
                                </w:rPr>
                                <w:t>ZDB als organisa-torischer Betreiber</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137269" y="1494017"/>
                            <a:ext cx="1149513" cy="459574"/>
                          </a:xfrm>
                          <a:prstGeom prst="rect">
                            <a:avLst/>
                          </a:prstGeom>
                          <a:solidFill>
                            <a:srgbClr val="FFFFFF"/>
                          </a:solidFill>
                          <a:ln w="9525">
                            <a:solidFill>
                              <a:srgbClr val="000000"/>
                            </a:solidFill>
                            <a:miter lim="800000"/>
                            <a:headEnd/>
                            <a:tailEnd/>
                          </a:ln>
                        </wps:spPr>
                        <wps:txbx>
                          <w:txbxContent>
                            <w:p w:rsidR="0088666D" w:rsidRPr="0088666D" w:rsidRDefault="0088666D">
                              <w:pPr>
                                <w:rPr>
                                  <w:sz w:val="20"/>
                                  <w:szCs w:val="20"/>
                                </w:rPr>
                              </w:pPr>
                              <w:r>
                                <w:rPr>
                                  <w:sz w:val="20"/>
                                  <w:szCs w:val="20"/>
                                </w:rPr>
                                <w:t>t</w:t>
                              </w:r>
                              <w:r w:rsidRPr="0088666D">
                                <w:rPr>
                                  <w:sz w:val="20"/>
                                  <w:szCs w:val="20"/>
                                </w:rPr>
                                <w:t>echn</w:t>
                              </w:r>
                              <w:r>
                                <w:rPr>
                                  <w:sz w:val="20"/>
                                  <w:szCs w:val="20"/>
                                </w:rPr>
                                <w:t>.</w:t>
                              </w:r>
                              <w:r w:rsidRPr="0088666D">
                                <w:rPr>
                                  <w:sz w:val="20"/>
                                  <w:szCs w:val="20"/>
                                </w:rPr>
                                <w:t xml:space="preserve"> Betreiber des </w:t>
                              </w:r>
                              <w:r>
                                <w:rPr>
                                  <w:sz w:val="20"/>
                                  <w:szCs w:val="20"/>
                                </w:rPr>
                                <w:t>LDAP-Servers</w:t>
                              </w:r>
                            </w:p>
                          </w:txbxContent>
                        </wps:txbx>
                        <wps:bodyPr rot="0" vert="horz" wrap="square" lIns="91440" tIns="45720" rIns="91440" bIns="45720" anchor="t" anchorCtr="0" upright="1">
                          <a:noAutofit/>
                        </wps:bodyPr>
                      </wps:wsp>
                      <wps:wsp>
                        <wps:cNvPr id="9" name="Line 12"/>
                        <wps:cNvCnPr>
                          <a:cxnSpLocks noChangeShapeType="1"/>
                        </wps:cNvCnPr>
                        <wps:spPr bwMode="auto">
                          <a:xfrm>
                            <a:off x="3218147" y="1723804"/>
                            <a:ext cx="9191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3218147" y="1953591"/>
                            <a:ext cx="919122" cy="34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6D" w:rsidRPr="00F04ABA" w:rsidRDefault="0088666D">
                              <w:pPr>
                                <w:rPr>
                                  <w:sz w:val="20"/>
                                  <w:szCs w:val="20"/>
                                </w:rPr>
                              </w:pPr>
                              <w:r w:rsidRPr="00F04ABA">
                                <w:rPr>
                                  <w:sz w:val="20"/>
                                  <w:szCs w:val="20"/>
                                </w:rPr>
                                <w:t>sucht sich</w:t>
                              </w:r>
                            </w:p>
                          </w:txbxContent>
                        </wps:txbx>
                        <wps:bodyPr rot="0" vert="horz" wrap="square" lIns="91440" tIns="45720" rIns="91440" bIns="45720" anchor="t" anchorCtr="0" upright="1">
                          <a:noAutofit/>
                        </wps:bodyPr>
                      </wps:wsp>
                      <wps:wsp>
                        <wps:cNvPr id="11" name="Line 14"/>
                        <wps:cNvCnPr>
                          <a:cxnSpLocks noChangeShapeType="1"/>
                        </wps:cNvCnPr>
                        <wps:spPr bwMode="auto">
                          <a:xfrm>
                            <a:off x="919122" y="1379524"/>
                            <a:ext cx="1149513" cy="344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919122" y="1723804"/>
                            <a:ext cx="1149513" cy="345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93878" y="2528460"/>
                            <a:ext cx="804333" cy="3450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BA" w:rsidRPr="00F04ABA" w:rsidRDefault="00F04ABA">
                              <w:pPr>
                                <w:rPr>
                                  <w:sz w:val="20"/>
                                  <w:szCs w:val="20"/>
                                </w:rPr>
                              </w:pPr>
                              <w:r w:rsidRPr="00F04ABA">
                                <w:rPr>
                                  <w:sz w:val="20"/>
                                  <w:szCs w:val="20"/>
                                </w:rPr>
                                <w:t>bezahlen</w:t>
                              </w:r>
                            </w:p>
                          </w:txbxContent>
                        </wps:txbx>
                        <wps:bodyPr rot="0" vert="horz" wrap="square" lIns="91440" tIns="45720" rIns="91440" bIns="45720" anchor="t" anchorCtr="0" upright="1">
                          <a:noAutofit/>
                        </wps:bodyPr>
                      </wps:wsp>
                      <wps:wsp>
                        <wps:cNvPr id="14" name="Line 17"/>
                        <wps:cNvCnPr>
                          <a:cxnSpLocks noChangeShapeType="1"/>
                        </wps:cNvCnPr>
                        <wps:spPr bwMode="auto">
                          <a:xfrm>
                            <a:off x="919122" y="229787"/>
                            <a:ext cx="1149513" cy="1379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919122" y="1839098"/>
                            <a:ext cx="1149513" cy="1378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919122" y="1839098"/>
                            <a:ext cx="1149513" cy="80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919122" y="804655"/>
                            <a:ext cx="1149513" cy="80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2" o:spid="_x0000_s1026" editas="canvas" style="width:452.5pt;height:262.45pt;mso-position-horizontal-relative:char;mso-position-vertical-relative:line" coordsize="57467,3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67;height:33331;visibility:visible;mso-wrap-style:square">
                  <v:fill o:detectmouseclick="t"/>
                  <v:path o:connecttype="none"/>
                </v:shape>
                <v:rect id="Rectangle 4" o:spid="_x0000_s1028" style="position:absolute;left:1147;top:1152;width:8044;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88666D" w:rsidRPr="0088666D" w:rsidRDefault="0088666D" w:rsidP="0088666D">
                        <w:r>
                          <w:t>BVB</w:t>
                        </w:r>
                      </w:p>
                    </w:txbxContent>
                  </v:textbox>
                </v:rect>
                <v:rect id="Rectangle 5" o:spid="_x0000_s1029" style="position:absolute;left:1147;top:6893;width:8044;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88666D" w:rsidRPr="0088666D" w:rsidRDefault="0088666D" w:rsidP="0088666D">
                        <w:r>
                          <w:t>GBV</w:t>
                        </w:r>
                      </w:p>
                    </w:txbxContent>
                  </v:textbox>
                </v:rect>
                <v:rect id="Rectangle 6" o:spid="_x0000_s1030" style="position:absolute;left:1147;top:12642;width:8044;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8666D" w:rsidRPr="0088666D" w:rsidRDefault="0088666D" w:rsidP="0088666D">
                        <w:r>
                          <w:t>hbz</w:t>
                        </w:r>
                      </w:p>
                    </w:txbxContent>
                  </v:textbox>
                </v:rect>
                <v:rect id="Rectangle 7" o:spid="_x0000_s1031" style="position:absolute;left:1147;top:18390;width:8044;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8666D" w:rsidRDefault="0088666D">
                        <w:r>
                          <w:t>HeBIS</w:t>
                        </w:r>
                      </w:p>
                    </w:txbxContent>
                  </v:textbox>
                </v:rect>
                <v:rect id="Rectangle 8" o:spid="_x0000_s1032" style="position:absolute;left:1147;top:24139;width:8044;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8666D" w:rsidRDefault="0088666D">
                        <w:r>
                          <w:t>KOBV</w:t>
                        </w:r>
                      </w:p>
                    </w:txbxContent>
                  </v:textbox>
                </v:rect>
                <v:rect id="Rectangle 9" o:spid="_x0000_s1033" style="position:absolute;left:1147;top:29880;width:8044;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8666D" w:rsidRDefault="0088666D">
                        <w:r>
                          <w:t>SWB</w:t>
                        </w:r>
                      </w:p>
                    </w:txbxContent>
                  </v:textbox>
                </v:rect>
                <v:rect id="Rectangle 10" o:spid="_x0000_s1034" style="position:absolute;left:20686;top:14940;width:11495;height:4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8666D" w:rsidRPr="0088666D" w:rsidRDefault="0088666D">
                        <w:pPr>
                          <w:rPr>
                            <w:sz w:val="20"/>
                            <w:szCs w:val="20"/>
                          </w:rPr>
                        </w:pPr>
                        <w:r w:rsidRPr="0088666D">
                          <w:rPr>
                            <w:sz w:val="20"/>
                            <w:szCs w:val="20"/>
                          </w:rPr>
                          <w:t>ZDB als organisa-torischer Betreiber</w:t>
                        </w:r>
                      </w:p>
                    </w:txbxContent>
                  </v:textbox>
                </v:rect>
                <v:rect id="Rectangle 11" o:spid="_x0000_s1035" style="position:absolute;left:41372;top:14940;width:11495;height:4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8666D" w:rsidRPr="0088666D" w:rsidRDefault="0088666D">
                        <w:pPr>
                          <w:rPr>
                            <w:sz w:val="20"/>
                            <w:szCs w:val="20"/>
                          </w:rPr>
                        </w:pPr>
                        <w:r>
                          <w:rPr>
                            <w:sz w:val="20"/>
                            <w:szCs w:val="20"/>
                          </w:rPr>
                          <w:t>t</w:t>
                        </w:r>
                        <w:r w:rsidRPr="0088666D">
                          <w:rPr>
                            <w:sz w:val="20"/>
                            <w:szCs w:val="20"/>
                          </w:rPr>
                          <w:t>echn</w:t>
                        </w:r>
                        <w:r>
                          <w:rPr>
                            <w:sz w:val="20"/>
                            <w:szCs w:val="20"/>
                          </w:rPr>
                          <w:t>.</w:t>
                        </w:r>
                        <w:r w:rsidRPr="0088666D">
                          <w:rPr>
                            <w:sz w:val="20"/>
                            <w:szCs w:val="20"/>
                          </w:rPr>
                          <w:t xml:space="preserve"> Betreiber des </w:t>
                        </w:r>
                        <w:r>
                          <w:rPr>
                            <w:sz w:val="20"/>
                            <w:szCs w:val="20"/>
                          </w:rPr>
                          <w:t>LDAP-Servers</w:t>
                        </w:r>
                      </w:p>
                    </w:txbxContent>
                  </v:textbox>
                </v:rect>
                <v:line id="Line 12" o:spid="_x0000_s1036" style="position:absolute;visibility:visible;mso-wrap-style:square" from="32181,17238" to="41372,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3" o:spid="_x0000_s1037" type="#_x0000_t202" style="position:absolute;left:32181;top:19535;width:9191;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88666D" w:rsidRPr="00F04ABA" w:rsidRDefault="0088666D">
                        <w:pPr>
                          <w:rPr>
                            <w:sz w:val="20"/>
                            <w:szCs w:val="20"/>
                          </w:rPr>
                        </w:pPr>
                        <w:r w:rsidRPr="00F04ABA">
                          <w:rPr>
                            <w:sz w:val="20"/>
                            <w:szCs w:val="20"/>
                          </w:rPr>
                          <w:t>sucht sich</w:t>
                        </w:r>
                      </w:p>
                    </w:txbxContent>
                  </v:textbox>
                </v:shape>
                <v:line id="Line 14" o:spid="_x0000_s1038" style="position:absolute;visibility:visible;mso-wrap-style:square" from="9191,13795" to="20686,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flip:y;visibility:visible;mso-wrap-style:square" from="9191,17238" to="20686,2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 id="Text Box 16" o:spid="_x0000_s1040" type="#_x0000_t202" style="position:absolute;left:14938;top:25284;width:8044;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F04ABA" w:rsidRPr="00F04ABA" w:rsidRDefault="00F04ABA">
                        <w:pPr>
                          <w:rPr>
                            <w:sz w:val="20"/>
                            <w:szCs w:val="20"/>
                          </w:rPr>
                        </w:pPr>
                        <w:r w:rsidRPr="00F04ABA">
                          <w:rPr>
                            <w:sz w:val="20"/>
                            <w:szCs w:val="20"/>
                          </w:rPr>
                          <w:t>bezahlen</w:t>
                        </w:r>
                      </w:p>
                    </w:txbxContent>
                  </v:textbox>
                </v:shape>
                <v:line id="Line 17" o:spid="_x0000_s1041" style="position:absolute;visibility:visible;mso-wrap-style:square" from="9191,2297" to="20686,1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flip:y;visibility:visible;mso-wrap-style:square" from="9191,18390" to="20686,3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9" o:spid="_x0000_s1043" style="position:absolute;flip:y;visibility:visible;mso-wrap-style:square" from="9191,18390" to="20686,2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20" o:spid="_x0000_s1044" style="position:absolute;visibility:visible;mso-wrap-style:square" from="9191,8046" to="20686,1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w10:anchorlock/>
              </v:group>
            </w:pict>
          </mc:Fallback>
        </mc:AlternateContent>
      </w:r>
    </w:p>
    <w:p w:rsidR="00F22B38" w:rsidRDefault="00F22B38" w:rsidP="006E796A">
      <w:pPr>
        <w:autoSpaceDE w:val="0"/>
        <w:autoSpaceDN w:val="0"/>
        <w:adjustRightInd w:val="0"/>
      </w:pPr>
    </w:p>
    <w:p w:rsidR="00D907C0" w:rsidRPr="00FD4939" w:rsidRDefault="00D907C0" w:rsidP="006E796A">
      <w:pPr>
        <w:autoSpaceDE w:val="0"/>
        <w:autoSpaceDN w:val="0"/>
        <w:adjustRightInd w:val="0"/>
      </w:pPr>
    </w:p>
    <w:p w:rsidR="00600E90" w:rsidRPr="00E20670" w:rsidRDefault="001D163F" w:rsidP="006E796A">
      <w:pPr>
        <w:autoSpaceDE w:val="0"/>
        <w:autoSpaceDN w:val="0"/>
        <w:adjustRightInd w:val="0"/>
      </w:pPr>
      <w:r w:rsidRPr="00E20670">
        <w:t>Die Verbünde erscheinen darin als zahlende Kunden, die auf der Basis der BibDir-Daten eigene Applikationen bauen. Die ZDB ist bereit, mit ihrer Bibliotheksdatei als zentraler Datenbank mit erweitertem Format BibDir-Funktionalitäten organisatorisch und technisch zu betreiben, wobei für die Datenreplikation die bestehenden Dienste der ZDB (SRU, OAI) zur Verfügung stehen. Das bisherige System der untereinander replizierten LDAP-Server wird als eine möglicherweise nicht mehr optimale Struktur bewertet.</w:t>
      </w:r>
    </w:p>
    <w:p w:rsidR="00600E90" w:rsidRDefault="00600E90" w:rsidP="006E796A">
      <w:pPr>
        <w:autoSpaceDE w:val="0"/>
        <w:autoSpaceDN w:val="0"/>
        <w:adjustRightInd w:val="0"/>
      </w:pPr>
    </w:p>
    <w:p w:rsidR="00E20670" w:rsidRDefault="00E20670" w:rsidP="006E796A">
      <w:pPr>
        <w:autoSpaceDE w:val="0"/>
        <w:autoSpaceDN w:val="0"/>
        <w:adjustRightInd w:val="0"/>
      </w:pPr>
    </w:p>
    <w:p w:rsidR="00600E90" w:rsidRPr="003B054C" w:rsidRDefault="00600E90" w:rsidP="006E796A">
      <w:pPr>
        <w:autoSpaceDE w:val="0"/>
        <w:autoSpaceDN w:val="0"/>
        <w:adjustRightInd w:val="0"/>
        <w:rPr>
          <w:b/>
          <w:bCs/>
        </w:rPr>
      </w:pPr>
      <w:r w:rsidRPr="003B054C">
        <w:rPr>
          <w:b/>
          <w:bCs/>
        </w:rPr>
        <w:t>TOP 6: AG Transport</w:t>
      </w:r>
    </w:p>
    <w:p w:rsidR="00F91D92" w:rsidRDefault="00F91D92" w:rsidP="006E796A">
      <w:pPr>
        <w:autoSpaceDE w:val="0"/>
        <w:autoSpaceDN w:val="0"/>
        <w:adjustRightInd w:val="0"/>
      </w:pPr>
    </w:p>
    <w:p w:rsidR="00F91D92" w:rsidRDefault="00F91D92" w:rsidP="006E796A">
      <w:pPr>
        <w:autoSpaceDE w:val="0"/>
        <w:autoSpaceDN w:val="0"/>
        <w:adjustRightInd w:val="0"/>
      </w:pPr>
      <w:r>
        <w:t>Frau Kraus und Herr Dr. Gillitzer berichteten über die geplante Laufzeituntersuchung.</w:t>
      </w:r>
    </w:p>
    <w:p w:rsidR="003B054C" w:rsidRDefault="003B054C" w:rsidP="006E796A">
      <w:pPr>
        <w:autoSpaceDE w:val="0"/>
        <w:autoSpaceDN w:val="0"/>
        <w:adjustRightInd w:val="0"/>
      </w:pPr>
    </w:p>
    <w:p w:rsidR="00EE45FB" w:rsidRDefault="003B054C" w:rsidP="006E796A">
      <w:pPr>
        <w:autoSpaceDE w:val="0"/>
        <w:autoSpaceDN w:val="0"/>
        <w:adjustRightInd w:val="0"/>
      </w:pPr>
      <w:r>
        <w:t xml:space="preserve">Optimal wäre es, die Laufzeit ab Bestellaufgabe durch den Benutzer zu ermitteln, dies ist jedoch nicht realisierbar. </w:t>
      </w:r>
    </w:p>
    <w:p w:rsidR="00EE45FB" w:rsidRDefault="00EE45FB" w:rsidP="006E796A">
      <w:pPr>
        <w:autoSpaceDE w:val="0"/>
        <w:autoSpaceDN w:val="0"/>
        <w:adjustRightInd w:val="0"/>
      </w:pPr>
    </w:p>
    <w:p w:rsidR="003B054C" w:rsidRDefault="003B054C" w:rsidP="006E796A">
      <w:pPr>
        <w:autoSpaceDE w:val="0"/>
        <w:autoSpaceDN w:val="0"/>
        <w:adjustRightInd w:val="0"/>
      </w:pPr>
      <w:r>
        <w:t>Daher sollen folgende Schritte festgehalten werden:</w:t>
      </w:r>
    </w:p>
    <w:p w:rsidR="003B054C" w:rsidRDefault="003B054C" w:rsidP="006E796A">
      <w:pPr>
        <w:autoSpaceDE w:val="0"/>
        <w:autoSpaceDN w:val="0"/>
        <w:adjustRightInd w:val="0"/>
      </w:pPr>
      <w:r>
        <w:t>- Bearbeitung in der Fernleihstelle</w:t>
      </w:r>
      <w:r w:rsidR="00EE45FB">
        <w:t xml:space="preserve"> (bzw. Ausgang Fernleihstelle)</w:t>
      </w:r>
    </w:p>
    <w:p w:rsidR="003B054C" w:rsidRDefault="003B054C" w:rsidP="006E796A">
      <w:pPr>
        <w:autoSpaceDE w:val="0"/>
        <w:autoSpaceDN w:val="0"/>
        <w:adjustRightInd w:val="0"/>
      </w:pPr>
      <w:r>
        <w:t>- Ausgang aus der Poststelle</w:t>
      </w:r>
    </w:p>
    <w:p w:rsidR="003B054C" w:rsidRDefault="003B054C" w:rsidP="006E796A">
      <w:pPr>
        <w:autoSpaceDE w:val="0"/>
        <w:autoSpaceDN w:val="0"/>
        <w:adjustRightInd w:val="0"/>
      </w:pPr>
      <w:r>
        <w:t>- Eingang in der ersten Transportzentrale</w:t>
      </w:r>
    </w:p>
    <w:p w:rsidR="003B054C" w:rsidRDefault="003B054C" w:rsidP="006E796A">
      <w:pPr>
        <w:autoSpaceDE w:val="0"/>
        <w:autoSpaceDN w:val="0"/>
        <w:adjustRightInd w:val="0"/>
      </w:pPr>
      <w:r>
        <w:t>- Eingang Umladestation (bzw. zweite Transportzentrale)</w:t>
      </w:r>
    </w:p>
    <w:p w:rsidR="003B054C" w:rsidRDefault="003B054C" w:rsidP="006E796A">
      <w:pPr>
        <w:autoSpaceDE w:val="0"/>
        <w:autoSpaceDN w:val="0"/>
        <w:adjustRightInd w:val="0"/>
      </w:pPr>
      <w:r>
        <w:t>- Eingang nehmende Bibliothek</w:t>
      </w:r>
    </w:p>
    <w:p w:rsidR="003B054C" w:rsidRDefault="003B054C" w:rsidP="006E796A">
      <w:pPr>
        <w:autoSpaceDE w:val="0"/>
        <w:autoSpaceDN w:val="0"/>
        <w:adjustRightInd w:val="0"/>
      </w:pPr>
    </w:p>
    <w:p w:rsidR="003B054C" w:rsidRDefault="003B054C" w:rsidP="006E796A">
      <w:pPr>
        <w:autoSpaceDE w:val="0"/>
        <w:autoSpaceDN w:val="0"/>
        <w:adjustRightInd w:val="0"/>
      </w:pPr>
      <w:r>
        <w:t xml:space="preserve">Die Bearbeitungszeit in einer gebenden Bibliothek (Aufgabe der Bestellung </w:t>
      </w:r>
      <w:r>
        <w:sym w:font="Wingdings" w:char="F0E0"/>
      </w:r>
      <w:r>
        <w:t xml:space="preserve"> Quittierung) soll ggf. exemplarisch in einer eigenen Untersuchung analysiert werden.</w:t>
      </w:r>
    </w:p>
    <w:p w:rsidR="003B054C" w:rsidRDefault="003B054C" w:rsidP="006E796A">
      <w:pPr>
        <w:autoSpaceDE w:val="0"/>
        <w:autoSpaceDN w:val="0"/>
        <w:adjustRightInd w:val="0"/>
      </w:pPr>
    </w:p>
    <w:p w:rsidR="003B054C" w:rsidRDefault="00EE45FB" w:rsidP="006E796A">
      <w:pPr>
        <w:autoSpaceDE w:val="0"/>
        <w:autoSpaceDN w:val="0"/>
        <w:adjustRightInd w:val="0"/>
      </w:pPr>
      <w:r>
        <w:t xml:space="preserve">Die </w:t>
      </w:r>
      <w:r w:rsidR="00FD7093">
        <w:t>B</w:t>
      </w:r>
      <w:r>
        <w:t xml:space="preserve">ücher werden mit Laufzetteln versehen, die Ein- und </w:t>
      </w:r>
      <w:r w:rsidR="00FD7093">
        <w:t>A</w:t>
      </w:r>
      <w:r>
        <w:t xml:space="preserve">usgangszeiten werden mit Tagesstempeln dokumentiert. </w:t>
      </w:r>
    </w:p>
    <w:p w:rsidR="00EE45FB" w:rsidRDefault="00EE45FB" w:rsidP="006E796A">
      <w:pPr>
        <w:autoSpaceDE w:val="0"/>
        <w:autoSpaceDN w:val="0"/>
        <w:adjustRightInd w:val="0"/>
      </w:pPr>
    </w:p>
    <w:p w:rsidR="00EE45FB" w:rsidRDefault="00EE45FB" w:rsidP="006E796A">
      <w:pPr>
        <w:autoSpaceDE w:val="0"/>
        <w:autoSpaceDN w:val="0"/>
        <w:adjustRightInd w:val="0"/>
      </w:pPr>
      <w:r>
        <w:lastRenderedPageBreak/>
        <w:t xml:space="preserve">Rund 20 </w:t>
      </w:r>
      <w:r w:rsidR="00FD7093">
        <w:t>gebende B</w:t>
      </w:r>
      <w:r>
        <w:t xml:space="preserve">ibliotheken sollen eine Woche lang (40. KW, 4.-8.10.2010) die komplette Tagesproduktion berücksichtigen. Es soll ein repräsentativer </w:t>
      </w:r>
      <w:r w:rsidR="00FD7093">
        <w:t>M</w:t>
      </w:r>
      <w:r>
        <w:t xml:space="preserve">ix an </w:t>
      </w:r>
      <w:r w:rsidR="00FD7093">
        <w:t>B</w:t>
      </w:r>
      <w:r>
        <w:t>ibliotheken teilnehmen (zentrale Fachbibliotheken, SBB, BSB, UBs, FHs, Landesbibliotheken sowie die Transportzentralen).</w:t>
      </w:r>
    </w:p>
    <w:p w:rsidR="00EE45FB" w:rsidRDefault="00EE45FB" w:rsidP="006E796A">
      <w:pPr>
        <w:autoSpaceDE w:val="0"/>
        <w:autoSpaceDN w:val="0"/>
        <w:adjustRightInd w:val="0"/>
      </w:pPr>
    </w:p>
    <w:p w:rsidR="00EE45FB" w:rsidRDefault="00EE45FB" w:rsidP="006E796A">
      <w:pPr>
        <w:autoSpaceDE w:val="0"/>
        <w:autoSpaceDN w:val="0"/>
        <w:adjustRightInd w:val="0"/>
      </w:pPr>
      <w:r>
        <w:t xml:space="preserve">Alle nehmenden </w:t>
      </w:r>
      <w:r w:rsidR="00FD7093">
        <w:t>B</w:t>
      </w:r>
      <w:r>
        <w:t>ibliotheken müssen über die Laufzeituntersuchung</w:t>
      </w:r>
      <w:r w:rsidR="00FD7093">
        <w:t xml:space="preserve"> </w:t>
      </w:r>
      <w:r>
        <w:t>informiert werden. Sie sollen die mitgeführten Laufzettel innerhalb eines festgelegten Zeitraums an die Transportzentralen zurücksenden.</w:t>
      </w:r>
    </w:p>
    <w:p w:rsidR="00EE45FB" w:rsidRDefault="00EE45FB" w:rsidP="006E796A">
      <w:pPr>
        <w:autoSpaceDE w:val="0"/>
        <w:autoSpaceDN w:val="0"/>
        <w:adjustRightInd w:val="0"/>
      </w:pPr>
    </w:p>
    <w:p w:rsidR="00EE45FB" w:rsidRDefault="00EE45FB" w:rsidP="006E796A">
      <w:pPr>
        <w:autoSpaceDE w:val="0"/>
        <w:autoSpaceDN w:val="0"/>
        <w:adjustRightInd w:val="0"/>
      </w:pPr>
      <w:r>
        <w:t>Die Transportzentralen sollen die auf den Laufzetteln dokumentierten Angab</w:t>
      </w:r>
      <w:r w:rsidR="00FD7093">
        <w:t>e</w:t>
      </w:r>
      <w:r>
        <w:t>n in Excel-Tabellen erfassen. Die erfassten Daten müssen abschließend zusammengeführt und ausgewertet werden</w:t>
      </w:r>
    </w:p>
    <w:p w:rsidR="00FD7093" w:rsidRDefault="00FD7093" w:rsidP="006E796A">
      <w:pPr>
        <w:autoSpaceDE w:val="0"/>
        <w:autoSpaceDN w:val="0"/>
        <w:adjustRightInd w:val="0"/>
      </w:pPr>
    </w:p>
    <w:p w:rsidR="00FD7093" w:rsidRDefault="00FD7093" w:rsidP="006E796A">
      <w:pPr>
        <w:autoSpaceDE w:val="0"/>
        <w:autoSpaceDN w:val="0"/>
        <w:adjustRightInd w:val="0"/>
      </w:pPr>
      <w:r>
        <w:t>Die AG Leihverkehr befürwortet die Laufzeituntersuchung.</w:t>
      </w:r>
    </w:p>
    <w:p w:rsidR="00FD7093" w:rsidRDefault="00FD7093" w:rsidP="006E796A">
      <w:pPr>
        <w:autoSpaceDE w:val="0"/>
        <w:autoSpaceDN w:val="0"/>
        <w:adjustRightInd w:val="0"/>
      </w:pPr>
    </w:p>
    <w:p w:rsidR="00FD7093" w:rsidRDefault="00FD7093" w:rsidP="006E796A">
      <w:pPr>
        <w:autoSpaceDE w:val="0"/>
        <w:autoSpaceDN w:val="0"/>
        <w:adjustRightInd w:val="0"/>
      </w:pPr>
      <w:r>
        <w:t>Weiterhin wurde über zwei andere Themen gesprochen.</w:t>
      </w:r>
    </w:p>
    <w:p w:rsidR="00FD7093" w:rsidRDefault="00FD7093" w:rsidP="006E796A">
      <w:pPr>
        <w:autoSpaceDE w:val="0"/>
        <w:autoSpaceDN w:val="0"/>
        <w:adjustRightInd w:val="0"/>
      </w:pPr>
    </w:p>
    <w:p w:rsidR="006567D4" w:rsidRDefault="006567D4" w:rsidP="006E796A">
      <w:pPr>
        <w:autoSpaceDE w:val="0"/>
        <w:autoSpaceDN w:val="0"/>
        <w:adjustRightInd w:val="0"/>
      </w:pPr>
      <w:r>
        <w:t xml:space="preserve">1. </w:t>
      </w:r>
    </w:p>
    <w:p w:rsidR="00FD7093" w:rsidRDefault="00FD7093" w:rsidP="006E796A">
      <w:pPr>
        <w:autoSpaceDE w:val="0"/>
        <w:autoSpaceDN w:val="0"/>
        <w:adjustRightInd w:val="0"/>
      </w:pPr>
      <w:r>
        <w:t xml:space="preserve">In ihrer </w:t>
      </w:r>
      <w:r w:rsidR="006567D4">
        <w:t>S</w:t>
      </w:r>
      <w:r>
        <w:t>itzung vom 8.12.2009 war die AG Tra</w:t>
      </w:r>
      <w:r w:rsidR="006567D4">
        <w:t>ns</w:t>
      </w:r>
      <w:r>
        <w:t xml:space="preserve">port zu dem Ergebnis gekommen, dass sich die BTD-Abrechnungsproblemtik nicht lösen lässt (Problem des Rücktransports über das HUB Göttingen, wenn ein Länderzentrum eingeschaltet ist, siehe Protokoll der </w:t>
      </w:r>
      <w:r w:rsidR="006567D4">
        <w:t>S</w:t>
      </w:r>
      <w:r>
        <w:t xml:space="preserve">itzung, TOP 5, </w:t>
      </w:r>
      <w:hyperlink r:id="rId8" w:history="1">
        <w:r w:rsidRPr="00FD7093">
          <w:rPr>
            <w:rStyle w:val="Hyperlink"/>
          </w:rPr>
          <w:t>https://www.gbv.de/cls-download/ag-leihverkehr/ag-transport/Protokoll_AG-Transport_08122009.pdf</w:t>
        </w:r>
      </w:hyperlink>
    </w:p>
    <w:p w:rsidR="00FD7093" w:rsidRDefault="00FD7093" w:rsidP="006E796A">
      <w:pPr>
        <w:autoSpaceDE w:val="0"/>
        <w:autoSpaceDN w:val="0"/>
        <w:adjustRightInd w:val="0"/>
      </w:pPr>
    </w:p>
    <w:p w:rsidR="00FD7093" w:rsidRDefault="006567D4" w:rsidP="006E796A">
      <w:pPr>
        <w:autoSpaceDE w:val="0"/>
        <w:autoSpaceDN w:val="0"/>
        <w:adjustRightInd w:val="0"/>
      </w:pPr>
      <w:r>
        <w:t xml:space="preserve">Die </w:t>
      </w:r>
      <w:r w:rsidR="00FD7093">
        <w:t xml:space="preserve">AG Leihverkehr bestätigt diese Schlussfolgerung. Betroffenen Bibliotheken wird empfohlen, sich an die SUB Göttingen zu wenden. </w:t>
      </w:r>
    </w:p>
    <w:p w:rsidR="00FD7093" w:rsidRDefault="00FD7093" w:rsidP="006E796A">
      <w:pPr>
        <w:autoSpaceDE w:val="0"/>
        <w:autoSpaceDN w:val="0"/>
        <w:adjustRightInd w:val="0"/>
      </w:pPr>
    </w:p>
    <w:p w:rsidR="006567D4" w:rsidRDefault="006567D4" w:rsidP="006E796A">
      <w:pPr>
        <w:autoSpaceDE w:val="0"/>
        <w:autoSpaceDN w:val="0"/>
        <w:adjustRightInd w:val="0"/>
      </w:pPr>
      <w:r>
        <w:t xml:space="preserve">2. </w:t>
      </w:r>
    </w:p>
    <w:p w:rsidR="00FD7093" w:rsidRDefault="006567D4" w:rsidP="006E796A">
      <w:pPr>
        <w:autoSpaceDE w:val="0"/>
        <w:autoSpaceDN w:val="0"/>
        <w:adjustRightInd w:val="0"/>
      </w:pPr>
      <w:r>
        <w:t xml:space="preserve">Von verschiedenen Seiten wird der unsachgemäße Rückversand von ausgeliehenen Medien durch die nehmende Bibliothek beklagt. Hier wurden von Frau Scholz „Empfehlungen für Verpackungen in den Containern“ im AG Transport-Bereich des GBV Verbund-Wikis hinterlegt, auf die im Zweigfelsfall hingewiesen werden soll: </w:t>
      </w:r>
      <w:hyperlink r:id="rId9" w:history="1">
        <w:r w:rsidRPr="006567D4">
          <w:rPr>
            <w:rStyle w:val="Hyperlink"/>
          </w:rPr>
          <w:t>https://www.gbv.de/cls-download/ag-leihverkehr/ag-transport/Verpackung-Container_Scholz_09.12.08.pdf</w:t>
        </w:r>
      </w:hyperlink>
    </w:p>
    <w:p w:rsidR="006567D4" w:rsidRDefault="006567D4" w:rsidP="006E796A">
      <w:pPr>
        <w:autoSpaceDE w:val="0"/>
        <w:autoSpaceDN w:val="0"/>
        <w:adjustRightInd w:val="0"/>
      </w:pPr>
    </w:p>
    <w:p w:rsidR="006567D4" w:rsidRDefault="006567D4" w:rsidP="006E796A">
      <w:pPr>
        <w:autoSpaceDE w:val="0"/>
        <w:autoSpaceDN w:val="0"/>
        <w:adjustRightInd w:val="0"/>
      </w:pPr>
      <w:r>
        <w:t>Außerdem wird Frau Scholz zum Thema noch ein</w:t>
      </w:r>
      <w:r w:rsidR="00CB6171">
        <w:t>e</w:t>
      </w:r>
      <w:r>
        <w:t xml:space="preserve"> E-Mail über die einschlägigen Leih-verkehrslisten versenden.</w:t>
      </w:r>
    </w:p>
    <w:p w:rsidR="001706B0" w:rsidRDefault="001706B0" w:rsidP="006E796A">
      <w:pPr>
        <w:autoSpaceDE w:val="0"/>
        <w:autoSpaceDN w:val="0"/>
        <w:adjustRightInd w:val="0"/>
      </w:pPr>
    </w:p>
    <w:p w:rsidR="001706B0" w:rsidRDefault="001706B0" w:rsidP="006E796A">
      <w:pPr>
        <w:autoSpaceDE w:val="0"/>
        <w:autoSpaceDN w:val="0"/>
        <w:adjustRightInd w:val="0"/>
      </w:pPr>
    </w:p>
    <w:p w:rsidR="001706B0" w:rsidRDefault="001706B0" w:rsidP="006E796A">
      <w:pPr>
        <w:autoSpaceDE w:val="0"/>
        <w:autoSpaceDN w:val="0"/>
        <w:adjustRightInd w:val="0"/>
        <w:rPr>
          <w:b/>
          <w:bCs/>
        </w:rPr>
      </w:pPr>
      <w:r w:rsidRPr="001706B0">
        <w:rPr>
          <w:b/>
          <w:bCs/>
        </w:rPr>
        <w:t>TOP 7:</w:t>
      </w:r>
      <w:r>
        <w:t xml:space="preserve"> </w:t>
      </w:r>
      <w:r w:rsidRPr="00846849">
        <w:rPr>
          <w:b/>
          <w:bCs/>
        </w:rPr>
        <w:t xml:space="preserve">AG </w:t>
      </w:r>
      <w:r>
        <w:rPr>
          <w:b/>
          <w:bCs/>
        </w:rPr>
        <w:t>Elektronische Ressourcen und Leihverkehr</w:t>
      </w:r>
    </w:p>
    <w:p w:rsidR="001706B0" w:rsidRDefault="001706B0" w:rsidP="006E796A">
      <w:pPr>
        <w:autoSpaceDE w:val="0"/>
        <w:autoSpaceDN w:val="0"/>
        <w:adjustRightInd w:val="0"/>
        <w:rPr>
          <w:b/>
          <w:bCs/>
        </w:rPr>
      </w:pPr>
    </w:p>
    <w:p w:rsidR="001706B0" w:rsidRDefault="0010364E" w:rsidP="006E796A">
      <w:pPr>
        <w:autoSpaceDE w:val="0"/>
        <w:autoSpaceDN w:val="0"/>
        <w:adjustRightInd w:val="0"/>
      </w:pPr>
      <w:r>
        <w:t xml:space="preserve">Auf der Grundlage der Tischvorlage der </w:t>
      </w:r>
      <w:r w:rsidRPr="0010364E">
        <w:t>AG Elektronische Ressourcen und Leihverkehr wurden Sachstand und weiteres Vorgehen besprochen.</w:t>
      </w:r>
    </w:p>
    <w:p w:rsidR="0010364E" w:rsidRDefault="0010364E" w:rsidP="006E796A">
      <w:pPr>
        <w:autoSpaceDE w:val="0"/>
        <w:autoSpaceDN w:val="0"/>
        <w:adjustRightInd w:val="0"/>
      </w:pPr>
    </w:p>
    <w:p w:rsidR="0010364E" w:rsidRDefault="0010364E" w:rsidP="006E796A">
      <w:pPr>
        <w:autoSpaceDE w:val="0"/>
        <w:autoSpaceDN w:val="0"/>
        <w:adjustRightInd w:val="0"/>
      </w:pPr>
      <w:r>
        <w:t>Die Sichtung der Konsortialverträge ist abge</w:t>
      </w:r>
      <w:r w:rsidR="005145D4">
        <w:t>schlossen. Um die fernleihrelevanten Informationen für eJournals in der ZDB und der EZB abbilden zu können</w:t>
      </w:r>
      <w:r>
        <w:t xml:space="preserve">, </w:t>
      </w:r>
      <w:r w:rsidR="005145D4">
        <w:t>wird</w:t>
      </w:r>
      <w:r>
        <w:t xml:space="preserve"> ein zusätzlicher Code „e“ (Kopie, elektronischer Versand an Endnutzer möglich) für das Feld Fernleihindikator benötigt.</w:t>
      </w:r>
    </w:p>
    <w:p w:rsidR="005145D4" w:rsidRDefault="005145D4" w:rsidP="006E796A">
      <w:pPr>
        <w:autoSpaceDE w:val="0"/>
        <w:autoSpaceDN w:val="0"/>
        <w:adjustRightInd w:val="0"/>
      </w:pPr>
    </w:p>
    <w:p w:rsidR="005145D4" w:rsidRDefault="005145D4" w:rsidP="006E796A">
      <w:pPr>
        <w:autoSpaceDE w:val="0"/>
        <w:autoSpaceDN w:val="0"/>
        <w:adjustRightInd w:val="0"/>
      </w:pPr>
      <w:r>
        <w:t>Die neue Codierung muss in ZDB, EZB und den Verbund- und Fernleihsystemen umgesetzt werden.</w:t>
      </w:r>
    </w:p>
    <w:p w:rsidR="005145D4" w:rsidRDefault="005145D4" w:rsidP="006E796A">
      <w:pPr>
        <w:autoSpaceDE w:val="0"/>
        <w:autoSpaceDN w:val="0"/>
        <w:adjustRightInd w:val="0"/>
      </w:pPr>
    </w:p>
    <w:p w:rsidR="005145D4" w:rsidRDefault="005145D4" w:rsidP="006E796A">
      <w:pPr>
        <w:autoSpaceDE w:val="0"/>
        <w:autoSpaceDN w:val="0"/>
        <w:adjustRightInd w:val="0"/>
      </w:pPr>
      <w:r>
        <w:lastRenderedPageBreak/>
        <w:t>ZDB und EZB sollen in nächster Zeit jeweils ein Konzeptpapier zur Umsetzung in ZDB und EZB vorlegen.</w:t>
      </w:r>
    </w:p>
    <w:p w:rsidR="00F71A00" w:rsidRDefault="00F71A00" w:rsidP="006E796A">
      <w:pPr>
        <w:autoSpaceDE w:val="0"/>
        <w:autoSpaceDN w:val="0"/>
        <w:adjustRightInd w:val="0"/>
      </w:pPr>
    </w:p>
    <w:p w:rsidR="00F71A00" w:rsidRDefault="00F71A00" w:rsidP="006E796A">
      <w:pPr>
        <w:autoSpaceDE w:val="0"/>
        <w:autoSpaceDN w:val="0"/>
        <w:adjustRightInd w:val="0"/>
      </w:pPr>
      <w:r>
        <w:t xml:space="preserve">Umsetzung ZDB, </w:t>
      </w:r>
      <w:r w:rsidR="00AA3A1E">
        <w:t>S</w:t>
      </w:r>
      <w:r>
        <w:t>tand 04.06.2010</w:t>
      </w:r>
    </w:p>
    <w:p w:rsidR="00F71A00" w:rsidRDefault="00F71A00" w:rsidP="006E796A">
      <w:pPr>
        <w:autoSpaceDE w:val="0"/>
        <w:autoSpaceDN w:val="0"/>
        <w:adjustRightInd w:val="0"/>
      </w:pPr>
    </w:p>
    <w:p w:rsidR="00F71A00" w:rsidRDefault="00F71A00" w:rsidP="006E796A">
      <w:pPr>
        <w:autoSpaceDE w:val="0"/>
        <w:autoSpaceDN w:val="0"/>
        <w:adjustRightInd w:val="0"/>
      </w:pPr>
      <w:r>
        <w:t>- Änderungsantrag bei der DNB für PICA Internformat „ZETA 765 =h2 ist gestellt.</w:t>
      </w:r>
    </w:p>
    <w:p w:rsidR="00AA3A1E" w:rsidRDefault="00F71A00" w:rsidP="006E796A">
      <w:pPr>
        <w:autoSpaceDE w:val="0"/>
        <w:autoSpaceDN w:val="0"/>
        <w:adjustRightInd w:val="0"/>
      </w:pPr>
      <w:r>
        <w:t>- Erweiterung der ZDB-Importschnittstelle für EZB-Daten</w:t>
      </w:r>
    </w:p>
    <w:p w:rsidR="00F71A00" w:rsidRDefault="00AA3A1E" w:rsidP="00AA3A1E">
      <w:pPr>
        <w:autoSpaceDE w:val="0"/>
        <w:autoSpaceDN w:val="0"/>
        <w:adjustRightInd w:val="0"/>
        <w:ind w:left="708"/>
      </w:pPr>
      <w:r>
        <w:t>S</w:t>
      </w:r>
      <w:r w:rsidR="00F71A00">
        <w:t xml:space="preserve">obald das </w:t>
      </w:r>
      <w:r>
        <w:t>A</w:t>
      </w:r>
      <w:r w:rsidR="00F71A00">
        <w:t>ustauschformat</w:t>
      </w:r>
      <w:r>
        <w:t xml:space="preserve"> </w:t>
      </w:r>
      <w:r w:rsidR="00F71A00">
        <w:t>des EZB/ZDB-Datendienstes um die gewünschten Fernleihcodes erweitert wurde, können die Anpassungen für die ZDB-Importschnittstelle erfolgen.</w:t>
      </w:r>
    </w:p>
    <w:p w:rsidR="00F71A00" w:rsidRDefault="00F71A00" w:rsidP="006E796A">
      <w:pPr>
        <w:autoSpaceDE w:val="0"/>
        <w:autoSpaceDN w:val="0"/>
        <w:adjustRightInd w:val="0"/>
      </w:pPr>
      <w:r>
        <w:t>- Implementierung des Transports via SRU (Format MARC21) ist im Testsystem erfolgt</w:t>
      </w:r>
    </w:p>
    <w:p w:rsidR="00AA3A1E" w:rsidRDefault="00F71A00" w:rsidP="006E796A">
      <w:pPr>
        <w:autoSpaceDE w:val="0"/>
        <w:autoSpaceDN w:val="0"/>
        <w:adjustRightInd w:val="0"/>
      </w:pPr>
      <w:r>
        <w:t>-</w:t>
      </w:r>
      <w:r w:rsidR="00AA3A1E">
        <w:t xml:space="preserve"> </w:t>
      </w:r>
      <w:r>
        <w:t>Lief</w:t>
      </w:r>
      <w:r w:rsidR="00AA3A1E">
        <w:t>e</w:t>
      </w:r>
      <w:r>
        <w:t>rung via OAI</w:t>
      </w:r>
    </w:p>
    <w:p w:rsidR="00F71A00" w:rsidRDefault="00AA3A1E" w:rsidP="00AA3A1E">
      <w:pPr>
        <w:autoSpaceDE w:val="0"/>
        <w:autoSpaceDN w:val="0"/>
        <w:adjustRightInd w:val="0"/>
        <w:ind w:left="708"/>
      </w:pPr>
      <w:r>
        <w:t>F</w:t>
      </w:r>
      <w:r w:rsidR="00F71A00">
        <w:t>ür die Li</w:t>
      </w:r>
      <w:r>
        <w:t>e</w:t>
      </w:r>
      <w:r w:rsidR="00F71A00">
        <w:t>ferung über die OAI-Schnittstelle sind lediglich die Formaterweiterungen (s.o.) notwendig.</w:t>
      </w:r>
    </w:p>
    <w:p w:rsidR="00B0318D" w:rsidRDefault="00F71A00" w:rsidP="00B0318D">
      <w:pPr>
        <w:autoSpaceDE w:val="0"/>
        <w:autoSpaceDN w:val="0"/>
        <w:adjustRightInd w:val="0"/>
      </w:pPr>
      <w:r>
        <w:t xml:space="preserve">- </w:t>
      </w:r>
      <w:r w:rsidR="00AA3A1E">
        <w:t>Ä</w:t>
      </w:r>
      <w:r>
        <w:t>nderungsantr</w:t>
      </w:r>
      <w:r w:rsidR="00AA3A1E">
        <w:t>ag</w:t>
      </w:r>
      <w:r>
        <w:t xml:space="preserve"> bei der DNB für MAB Format MAB 072 Pos. 6, Feld 077 ist gestellt. </w:t>
      </w:r>
    </w:p>
    <w:p w:rsidR="00F71A00" w:rsidRDefault="00F71A00" w:rsidP="00B0318D">
      <w:pPr>
        <w:autoSpaceDE w:val="0"/>
        <w:autoSpaceDN w:val="0"/>
        <w:adjustRightInd w:val="0"/>
        <w:ind w:firstLine="708"/>
      </w:pPr>
      <w:r>
        <w:t>Unklar is</w:t>
      </w:r>
      <w:r w:rsidR="00B0318D">
        <w:t>t</w:t>
      </w:r>
      <w:r>
        <w:t>, ob es noch einen Transport via Z39.50 geben wird.</w:t>
      </w:r>
    </w:p>
    <w:p w:rsidR="00F71A00" w:rsidRPr="0010364E" w:rsidRDefault="00F71A00" w:rsidP="006E796A">
      <w:pPr>
        <w:autoSpaceDE w:val="0"/>
        <w:autoSpaceDN w:val="0"/>
        <w:adjustRightInd w:val="0"/>
      </w:pPr>
    </w:p>
    <w:p w:rsidR="003B054C" w:rsidRDefault="00AA3A1E" w:rsidP="006E796A">
      <w:pPr>
        <w:autoSpaceDE w:val="0"/>
        <w:autoSpaceDN w:val="0"/>
        <w:adjustRightInd w:val="0"/>
      </w:pPr>
      <w:r>
        <w:t>Umsetzung EZB, Stand 04.06.2010</w:t>
      </w:r>
    </w:p>
    <w:p w:rsidR="00AA3A1E" w:rsidRDefault="00AA3A1E" w:rsidP="006E796A">
      <w:pPr>
        <w:autoSpaceDE w:val="0"/>
        <w:autoSpaceDN w:val="0"/>
        <w:adjustRightInd w:val="0"/>
      </w:pPr>
    </w:p>
    <w:p w:rsidR="00AA3A1E" w:rsidRDefault="00AA3A1E" w:rsidP="006E796A">
      <w:pPr>
        <w:autoSpaceDE w:val="0"/>
        <w:autoSpaceDN w:val="0"/>
        <w:adjustRightInd w:val="0"/>
      </w:pPr>
      <w:r>
        <w:t xml:space="preserve">- Skizzierung des EZB-Konzept / </w:t>
      </w:r>
      <w:r w:rsidR="00B0318D">
        <w:t>N</w:t>
      </w:r>
      <w:r>
        <w:t>otwendige Erweiterungen</w:t>
      </w:r>
    </w:p>
    <w:p w:rsidR="00AA3A1E" w:rsidRDefault="00AA3A1E" w:rsidP="006E796A">
      <w:pPr>
        <w:autoSpaceDE w:val="0"/>
        <w:autoSpaceDN w:val="0"/>
        <w:adjustRightInd w:val="0"/>
      </w:pPr>
      <w:r>
        <w:tab/>
        <w:t>- Erweiterung des EZB-Datenmodells um Fernleihcodes</w:t>
      </w:r>
    </w:p>
    <w:p w:rsidR="00AA3A1E" w:rsidRDefault="00AA3A1E" w:rsidP="006E796A">
      <w:pPr>
        <w:autoSpaceDE w:val="0"/>
        <w:autoSpaceDN w:val="0"/>
        <w:adjustRightInd w:val="0"/>
      </w:pPr>
      <w:r>
        <w:tab/>
        <w:t>- Erweiterung des EZB-Admin-Inter</w:t>
      </w:r>
      <w:r w:rsidR="00B0318D">
        <w:t>f</w:t>
      </w:r>
      <w:r>
        <w:t>ace</w:t>
      </w:r>
    </w:p>
    <w:p w:rsidR="00AA3A1E" w:rsidRDefault="00B0318D" w:rsidP="00B0318D">
      <w:pPr>
        <w:autoSpaceDE w:val="0"/>
        <w:autoSpaceDN w:val="0"/>
        <w:adjustRightInd w:val="0"/>
        <w:ind w:firstLine="708"/>
      </w:pPr>
      <w:r>
        <w:t xml:space="preserve">- </w:t>
      </w:r>
      <w:r w:rsidR="00AA3A1E">
        <w:t>Erweiterung des EZB Recherche-Interface</w:t>
      </w:r>
    </w:p>
    <w:p w:rsidR="00AA3A1E" w:rsidRDefault="00AA3A1E" w:rsidP="00B0318D">
      <w:pPr>
        <w:autoSpaceDE w:val="0"/>
        <w:autoSpaceDN w:val="0"/>
        <w:adjustRightInd w:val="0"/>
        <w:ind w:left="708"/>
      </w:pPr>
      <w:r>
        <w:t>-</w:t>
      </w:r>
      <w:r w:rsidR="00B0318D">
        <w:t xml:space="preserve"> </w:t>
      </w:r>
      <w:r>
        <w:t>Erweiterung des EZB-ZDB-Datendienstes, Lieferung der Codes als Lokalinformation</w:t>
      </w:r>
    </w:p>
    <w:p w:rsidR="00AA3A1E" w:rsidRDefault="00AA3A1E" w:rsidP="006E796A">
      <w:pPr>
        <w:autoSpaceDE w:val="0"/>
        <w:autoSpaceDN w:val="0"/>
        <w:adjustRightInd w:val="0"/>
      </w:pPr>
      <w:r>
        <w:t xml:space="preserve">- Planungsziel: </w:t>
      </w:r>
      <w:r w:rsidR="00B0318D">
        <w:t>E</w:t>
      </w:r>
      <w:r>
        <w:t>nde 2010</w:t>
      </w:r>
    </w:p>
    <w:p w:rsidR="003B054C" w:rsidRDefault="003B054C" w:rsidP="006E796A">
      <w:pPr>
        <w:autoSpaceDE w:val="0"/>
        <w:autoSpaceDN w:val="0"/>
        <w:adjustRightInd w:val="0"/>
      </w:pPr>
    </w:p>
    <w:p w:rsidR="00F91D92" w:rsidRDefault="00D17BC9" w:rsidP="006E796A">
      <w:pPr>
        <w:autoSpaceDE w:val="0"/>
        <w:autoSpaceDN w:val="0"/>
        <w:adjustRightInd w:val="0"/>
      </w:pPr>
      <w:r>
        <w:t xml:space="preserve">Herr Diedrichs und Herr </w:t>
      </w:r>
      <w:r w:rsidR="005B7966">
        <w:t>B</w:t>
      </w:r>
      <w:r>
        <w:t xml:space="preserve">ilo wiesen </w:t>
      </w:r>
      <w:r w:rsidR="005B7966">
        <w:t xml:space="preserve">in diesem Zusammenhang </w:t>
      </w:r>
      <w:r>
        <w:t xml:space="preserve">auf die Resolution der </w:t>
      </w:r>
      <w:r w:rsidR="005B7966">
        <w:t>Sektion 4 im dbv vom 26.5.2010 hin:</w:t>
      </w:r>
    </w:p>
    <w:p w:rsidR="005B7966" w:rsidRDefault="005B7966" w:rsidP="006E796A">
      <w:pPr>
        <w:autoSpaceDE w:val="0"/>
        <w:autoSpaceDN w:val="0"/>
        <w:adjustRightInd w:val="0"/>
      </w:pPr>
    </w:p>
    <w:p w:rsidR="005B7966" w:rsidRDefault="005B7966" w:rsidP="006E796A">
      <w:pPr>
        <w:autoSpaceDE w:val="0"/>
        <w:autoSpaceDN w:val="0"/>
        <w:adjustRightInd w:val="0"/>
      </w:pPr>
      <w:r>
        <w:t>---</w:t>
      </w:r>
    </w:p>
    <w:p w:rsidR="005B7966" w:rsidRDefault="005B7966" w:rsidP="006E796A">
      <w:pPr>
        <w:autoSpaceDE w:val="0"/>
        <w:autoSpaceDN w:val="0"/>
        <w:adjustRightInd w:val="0"/>
      </w:pPr>
    </w:p>
    <w:p w:rsidR="005B7966" w:rsidRDefault="005B7966" w:rsidP="005B7966">
      <w:pPr>
        <w:autoSpaceDE w:val="0"/>
        <w:autoSpaceDN w:val="0"/>
        <w:adjustRightInd w:val="0"/>
        <w:jc w:val="center"/>
        <w:rPr>
          <w:b/>
          <w:bCs/>
        </w:rPr>
      </w:pPr>
      <w:r>
        <w:rPr>
          <w:b/>
          <w:bCs/>
        </w:rPr>
        <w:t>Resolution</w:t>
      </w:r>
    </w:p>
    <w:p w:rsidR="005B7966" w:rsidRDefault="005B7966" w:rsidP="005B7966">
      <w:pPr>
        <w:autoSpaceDE w:val="0"/>
        <w:autoSpaceDN w:val="0"/>
        <w:adjustRightInd w:val="0"/>
      </w:pPr>
    </w:p>
    <w:p w:rsidR="005B7966" w:rsidRDefault="005B7966" w:rsidP="005B7966">
      <w:pPr>
        <w:autoSpaceDE w:val="0"/>
        <w:autoSpaceDN w:val="0"/>
        <w:adjustRightInd w:val="0"/>
      </w:pPr>
      <w:r>
        <w:t>Die DBV-Sektion IV ist besorgt über die sich abzeichnende weiterhin getrennte Entwicklung</w:t>
      </w:r>
    </w:p>
    <w:p w:rsidR="005B7966" w:rsidRDefault="005B7966" w:rsidP="005B7966">
      <w:pPr>
        <w:autoSpaceDE w:val="0"/>
        <w:autoSpaceDN w:val="0"/>
        <w:adjustRightInd w:val="0"/>
      </w:pPr>
      <w:r>
        <w:t>von ZDB und EZB.</w:t>
      </w:r>
    </w:p>
    <w:p w:rsidR="005B7966" w:rsidRDefault="005B7966" w:rsidP="005B7966">
      <w:pPr>
        <w:autoSpaceDE w:val="0"/>
        <w:autoSpaceDN w:val="0"/>
        <w:adjustRightInd w:val="0"/>
      </w:pPr>
    </w:p>
    <w:p w:rsidR="005B7966" w:rsidRDefault="005B7966" w:rsidP="005B7966">
      <w:pPr>
        <w:autoSpaceDE w:val="0"/>
        <w:autoSpaceDN w:val="0"/>
        <w:adjustRightInd w:val="0"/>
      </w:pPr>
      <w:r>
        <w:t>Sie fordert die beteiligten Einrichtungen SBB, DNB und UBR auf, dafür Sorge zu tragen, dass</w:t>
      </w:r>
    </w:p>
    <w:p w:rsidR="005B7966" w:rsidRDefault="005B7966" w:rsidP="005B7966">
      <w:pPr>
        <w:autoSpaceDE w:val="0"/>
        <w:autoSpaceDN w:val="0"/>
        <w:adjustRightInd w:val="0"/>
      </w:pPr>
      <w:r>
        <w:t>ein einheitliches System für Zeitschriften und Zeitungen unabhängig von der</w:t>
      </w:r>
    </w:p>
    <w:p w:rsidR="005B7966" w:rsidRDefault="005B7966" w:rsidP="005B7966">
      <w:pPr>
        <w:autoSpaceDE w:val="0"/>
        <w:autoSpaceDN w:val="0"/>
        <w:adjustRightInd w:val="0"/>
      </w:pPr>
      <w:r>
        <w:t>Erscheinungsform geschaffen wird. Dabei sind mindestens die folgenden Funktionalitäten</w:t>
      </w:r>
    </w:p>
    <w:p w:rsidR="005B7966" w:rsidRDefault="005B7966" w:rsidP="005B7966">
      <w:pPr>
        <w:autoSpaceDE w:val="0"/>
        <w:autoSpaceDN w:val="0"/>
        <w:adjustRightInd w:val="0"/>
      </w:pPr>
      <w:r>
        <w:t>herzustellen:</w:t>
      </w:r>
    </w:p>
    <w:p w:rsidR="005B7966" w:rsidRDefault="005B7966" w:rsidP="005B7966">
      <w:pPr>
        <w:autoSpaceDE w:val="0"/>
        <w:autoSpaceDN w:val="0"/>
        <w:adjustRightInd w:val="0"/>
      </w:pPr>
    </w:p>
    <w:p w:rsidR="005B7966" w:rsidRDefault="005B7966" w:rsidP="005B7966">
      <w:pPr>
        <w:autoSpaceDE w:val="0"/>
        <w:autoSpaceDN w:val="0"/>
        <w:adjustRightInd w:val="0"/>
      </w:pPr>
      <w:r>
        <w:t>- primärer Titelnachweis in der ZDB als Grundlage für alle weiteren Services,</w:t>
      </w:r>
    </w:p>
    <w:p w:rsidR="005B7966" w:rsidRDefault="005B7966" w:rsidP="005B7966">
      <w:pPr>
        <w:autoSpaceDE w:val="0"/>
        <w:autoSpaceDN w:val="0"/>
        <w:adjustRightInd w:val="0"/>
      </w:pPr>
      <w:r>
        <w:t>- einheitliche Lizenzverwaltung für alle E-Journals,</w:t>
      </w:r>
    </w:p>
    <w:p w:rsidR="005B7966" w:rsidRDefault="005B7966" w:rsidP="005B7966">
      <w:pPr>
        <w:autoSpaceDE w:val="0"/>
        <w:autoSpaceDN w:val="0"/>
        <w:adjustRightInd w:val="0"/>
      </w:pPr>
      <w:r>
        <w:t>- unverzügliche Integration der lizenzfreien E-Journals in den gemeinsamen</w:t>
      </w:r>
    </w:p>
    <w:p w:rsidR="005B7966" w:rsidRDefault="005B7966" w:rsidP="005B7966">
      <w:pPr>
        <w:autoSpaceDE w:val="0"/>
        <w:autoSpaceDN w:val="0"/>
        <w:adjustRightInd w:val="0"/>
      </w:pPr>
      <w:r>
        <w:t>Datenlieferdienst.</w:t>
      </w:r>
    </w:p>
    <w:p w:rsidR="005B7966" w:rsidRDefault="005B7966" w:rsidP="005B7966">
      <w:pPr>
        <w:autoSpaceDE w:val="0"/>
        <w:autoSpaceDN w:val="0"/>
        <w:adjustRightInd w:val="0"/>
      </w:pPr>
    </w:p>
    <w:p w:rsidR="005B7966" w:rsidRDefault="005B7966" w:rsidP="005B7966">
      <w:pPr>
        <w:autoSpaceDE w:val="0"/>
        <w:autoSpaceDN w:val="0"/>
        <w:adjustRightInd w:val="0"/>
      </w:pPr>
      <w:r>
        <w:t>Die beteiligten Institutionen werden gebeten, auf der Sektion IV-Sitzung im Herbst in Cottbus</w:t>
      </w:r>
    </w:p>
    <w:p w:rsidR="005B7966" w:rsidRDefault="005B7966" w:rsidP="005B7966">
      <w:pPr>
        <w:autoSpaceDE w:val="0"/>
        <w:autoSpaceDN w:val="0"/>
        <w:adjustRightInd w:val="0"/>
      </w:pPr>
      <w:r>
        <w:t>ihre Lösung vorzustellen.</w:t>
      </w:r>
    </w:p>
    <w:p w:rsidR="005B7966" w:rsidRDefault="005B7966" w:rsidP="005B7966">
      <w:pPr>
        <w:autoSpaceDE w:val="0"/>
        <w:autoSpaceDN w:val="0"/>
        <w:adjustRightInd w:val="0"/>
      </w:pPr>
    </w:p>
    <w:p w:rsidR="005B7966" w:rsidRDefault="005B7966" w:rsidP="005B7966">
      <w:pPr>
        <w:autoSpaceDE w:val="0"/>
        <w:autoSpaceDN w:val="0"/>
        <w:adjustRightInd w:val="0"/>
      </w:pPr>
      <w:hyperlink r:id="rId10" w:history="1">
        <w:r w:rsidRPr="00587CB0">
          <w:rPr>
            <w:rStyle w:val="Hyperlink"/>
          </w:rPr>
          <w:t>http://www.bibliotheksverband.de/fileadmin/user_upload/Sektionen/sektion4/Tagungen/Resolutionstext.pdf</w:t>
        </w:r>
      </w:hyperlink>
    </w:p>
    <w:p w:rsidR="005B7966" w:rsidRDefault="005B7966" w:rsidP="005B7966">
      <w:pPr>
        <w:autoSpaceDE w:val="0"/>
        <w:autoSpaceDN w:val="0"/>
        <w:adjustRightInd w:val="0"/>
      </w:pPr>
    </w:p>
    <w:p w:rsidR="005B7966" w:rsidRPr="005B7966" w:rsidRDefault="005B7966" w:rsidP="005B7966">
      <w:pPr>
        <w:autoSpaceDE w:val="0"/>
        <w:autoSpaceDN w:val="0"/>
        <w:adjustRightInd w:val="0"/>
      </w:pPr>
      <w:r>
        <w:t>---</w:t>
      </w:r>
    </w:p>
    <w:p w:rsidR="00F91D92" w:rsidRDefault="00F91D92" w:rsidP="006E796A">
      <w:pPr>
        <w:autoSpaceDE w:val="0"/>
        <w:autoSpaceDN w:val="0"/>
        <w:adjustRightInd w:val="0"/>
      </w:pPr>
    </w:p>
    <w:p w:rsidR="00600E90" w:rsidRDefault="00600E90" w:rsidP="006E796A">
      <w:pPr>
        <w:autoSpaceDE w:val="0"/>
        <w:autoSpaceDN w:val="0"/>
        <w:adjustRightInd w:val="0"/>
      </w:pPr>
    </w:p>
    <w:p w:rsidR="00600E90" w:rsidRPr="00E0667E" w:rsidRDefault="00E0667E" w:rsidP="006E796A">
      <w:pPr>
        <w:autoSpaceDE w:val="0"/>
        <w:autoSpaceDN w:val="0"/>
        <w:adjustRightInd w:val="0"/>
        <w:rPr>
          <w:b/>
          <w:bCs/>
        </w:rPr>
      </w:pPr>
      <w:r w:rsidRPr="00E0667E">
        <w:rPr>
          <w:b/>
          <w:bCs/>
        </w:rPr>
        <w:t>TOP 8: AG Technik</w:t>
      </w:r>
    </w:p>
    <w:p w:rsidR="00E0667E" w:rsidRDefault="00E0667E" w:rsidP="006E796A">
      <w:pPr>
        <w:autoSpaceDE w:val="0"/>
        <w:autoSpaceDN w:val="0"/>
        <w:adjustRightInd w:val="0"/>
      </w:pPr>
    </w:p>
    <w:p w:rsidR="00E0667E" w:rsidRDefault="00E0667E" w:rsidP="006E796A">
      <w:pPr>
        <w:autoSpaceDE w:val="0"/>
        <w:autoSpaceDN w:val="0"/>
        <w:adjustRightInd w:val="0"/>
      </w:pPr>
      <w:r>
        <w:t>Die Status-Matrixen zu den VFL-Diensten wurden detailliert besprochen und aktualisiert:</w:t>
      </w:r>
    </w:p>
    <w:p w:rsidR="00E0667E" w:rsidRDefault="00E0667E" w:rsidP="006E796A">
      <w:pPr>
        <w:autoSpaceDE w:val="0"/>
        <w:autoSpaceDN w:val="0"/>
        <w:adjustRightInd w:val="0"/>
      </w:pPr>
      <w:hyperlink r:id="rId11" w:history="1">
        <w:r w:rsidRPr="000A426D">
          <w:rPr>
            <w:rStyle w:val="Hyperlink"/>
          </w:rPr>
          <w:t>http://www.gbv.de/wikis/cls/Status-Matrixen_zu_den_VFL-Diensten</w:t>
        </w:r>
      </w:hyperlink>
    </w:p>
    <w:p w:rsidR="00E0667E" w:rsidRDefault="00E0667E" w:rsidP="006E796A">
      <w:pPr>
        <w:autoSpaceDE w:val="0"/>
        <w:autoSpaceDN w:val="0"/>
        <w:adjustRightInd w:val="0"/>
      </w:pPr>
      <w:r>
        <w:t>(siehe dazu auch TOP</w:t>
      </w:r>
      <w:r w:rsidR="00DC6D50">
        <w:t xml:space="preserve"> 2.1)</w:t>
      </w:r>
    </w:p>
    <w:p w:rsidR="00180C05" w:rsidRDefault="00180C05" w:rsidP="006E796A">
      <w:pPr>
        <w:autoSpaceDE w:val="0"/>
        <w:autoSpaceDN w:val="0"/>
        <w:adjustRightInd w:val="0"/>
      </w:pPr>
    </w:p>
    <w:p w:rsidR="00180C05" w:rsidRDefault="00180C05" w:rsidP="006E796A">
      <w:pPr>
        <w:autoSpaceDE w:val="0"/>
        <w:autoSpaceDN w:val="0"/>
        <w:adjustRightInd w:val="0"/>
      </w:pPr>
      <w:r>
        <w:t>Der KOBV möchte Z39.50 durch SRU ablösen. Die Verbünde sollen bis zur Dezember-Sitzung prüfen, ob, wann und wie eine Umstellung möglich ist.</w:t>
      </w:r>
    </w:p>
    <w:p w:rsidR="00180C05" w:rsidRDefault="00180C05" w:rsidP="006E796A">
      <w:pPr>
        <w:autoSpaceDE w:val="0"/>
        <w:autoSpaceDN w:val="0"/>
        <w:adjustRightInd w:val="0"/>
      </w:pPr>
    </w:p>
    <w:p w:rsidR="00180C05" w:rsidRDefault="00180C05" w:rsidP="006E796A">
      <w:pPr>
        <w:autoSpaceDE w:val="0"/>
        <w:autoSpaceDN w:val="0"/>
        <w:adjustRightInd w:val="0"/>
      </w:pPr>
      <w:r>
        <w:t>Die Verbünde sollen außerdem klären, ob es kurzfristig für jeden Verbund möglich ist, einen Z39.50-Server mit Unimarc oder MAB und mit Unicode-Unterstützung zur Verfügung zu stellen.</w:t>
      </w:r>
    </w:p>
    <w:p w:rsidR="00180C05" w:rsidRDefault="00180C05" w:rsidP="006E796A">
      <w:pPr>
        <w:autoSpaceDE w:val="0"/>
        <w:autoSpaceDN w:val="0"/>
        <w:adjustRightInd w:val="0"/>
      </w:pPr>
    </w:p>
    <w:p w:rsidR="00600E90" w:rsidRDefault="00C50149" w:rsidP="006E796A">
      <w:pPr>
        <w:autoSpaceDE w:val="0"/>
        <w:autoSpaceDN w:val="0"/>
        <w:adjustRightInd w:val="0"/>
      </w:pPr>
      <w:r>
        <w:t xml:space="preserve">Die Angaben zur Kostenübernahme bei umfangreichen Aufsatzkopien soll zukünftig einheitlich im Feld „maximum-cost“ übermittelt werden. Der GBV kann dies aber erst nach einer </w:t>
      </w:r>
      <w:r w:rsidR="005228B1">
        <w:t>K</w:t>
      </w:r>
      <w:r>
        <w:t>omplettüberarbeitung des Druckpro</w:t>
      </w:r>
      <w:r w:rsidR="005228B1">
        <w:t>gramms</w:t>
      </w:r>
      <w:r>
        <w:t xml:space="preserve"> für Deckblä</w:t>
      </w:r>
      <w:r w:rsidR="005228B1">
        <w:t>t</w:t>
      </w:r>
      <w:r>
        <w:t xml:space="preserve">ter bzw. Leihscheine realisieren. Die AG </w:t>
      </w:r>
      <w:r w:rsidR="005228B1">
        <w:t>Te</w:t>
      </w:r>
      <w:r>
        <w:t>chnik ist sich einig, dass i</w:t>
      </w:r>
      <w:r w:rsidR="005228B1">
        <w:t>m</w:t>
      </w:r>
      <w:r>
        <w:t xml:space="preserve"> Feld </w:t>
      </w:r>
      <w:r w:rsidR="005228B1">
        <w:t>„</w:t>
      </w:r>
      <w:r>
        <w:t>maximum-cost</w:t>
      </w:r>
      <w:r w:rsidR="005228B1">
        <w:t>“</w:t>
      </w:r>
      <w:r>
        <w:t xml:space="preserve"> nur der Geldbetrag (als Zahl) übergeben werde</w:t>
      </w:r>
      <w:r w:rsidR="005228B1">
        <w:t>n</w:t>
      </w:r>
      <w:r>
        <w:t xml:space="preserve"> soll.</w:t>
      </w:r>
    </w:p>
    <w:p w:rsidR="00C50149" w:rsidRDefault="00C50149" w:rsidP="006E796A">
      <w:pPr>
        <w:autoSpaceDE w:val="0"/>
        <w:autoSpaceDN w:val="0"/>
        <w:adjustRightInd w:val="0"/>
      </w:pPr>
    </w:p>
    <w:p w:rsidR="00C50149" w:rsidRDefault="00C50149" w:rsidP="006E796A">
      <w:pPr>
        <w:autoSpaceDE w:val="0"/>
        <w:autoSpaceDN w:val="0"/>
        <w:adjustRightInd w:val="0"/>
      </w:pPr>
      <w:r>
        <w:t xml:space="preserve">Verbundübergreifende Bestellungen, die mehr als 6 Monate unerledigt </w:t>
      </w:r>
      <w:r w:rsidR="005228B1">
        <w:t xml:space="preserve">bei einem </w:t>
      </w:r>
      <w:r>
        <w:t>gebenden Verbund festhängen, können storniert werden.</w:t>
      </w:r>
    </w:p>
    <w:p w:rsidR="00C50149" w:rsidRDefault="00C50149" w:rsidP="006E796A">
      <w:pPr>
        <w:autoSpaceDE w:val="0"/>
        <w:autoSpaceDN w:val="0"/>
        <w:adjustRightInd w:val="0"/>
      </w:pPr>
    </w:p>
    <w:p w:rsidR="00C50149" w:rsidRDefault="00C50149" w:rsidP="006E796A">
      <w:pPr>
        <w:autoSpaceDE w:val="0"/>
        <w:autoSpaceDN w:val="0"/>
        <w:adjustRightInd w:val="0"/>
      </w:pPr>
      <w:r>
        <w:t xml:space="preserve">Auf den HeBIS-Leihscheinen werden die Namen der bestellenden </w:t>
      </w:r>
      <w:r w:rsidR="005228B1">
        <w:t>End</w:t>
      </w:r>
      <w:r>
        <w:t>nutzer bisher nicht ausgegeben. HeBIS wurde von den anderen Verbünden gebeten, diese zu ergänzen. HeBI</w:t>
      </w:r>
      <w:r w:rsidR="005228B1">
        <w:t>S</w:t>
      </w:r>
      <w:r>
        <w:t xml:space="preserve"> lehnt dies aber mit </w:t>
      </w:r>
      <w:r w:rsidR="005228B1">
        <w:t>H</w:t>
      </w:r>
      <w:r>
        <w:t>inweis auf den Datenschutz ab.</w:t>
      </w:r>
    </w:p>
    <w:p w:rsidR="00C50149" w:rsidRDefault="00C50149" w:rsidP="006E796A">
      <w:pPr>
        <w:autoSpaceDE w:val="0"/>
        <w:autoSpaceDN w:val="0"/>
        <w:adjustRightInd w:val="0"/>
      </w:pPr>
    </w:p>
    <w:p w:rsidR="00C50149" w:rsidRDefault="00C50149" w:rsidP="006E796A">
      <w:pPr>
        <w:autoSpaceDE w:val="0"/>
        <w:autoSpaceDN w:val="0"/>
        <w:adjustRightInd w:val="0"/>
      </w:pPr>
      <w:r>
        <w:t>Das The</w:t>
      </w:r>
      <w:r w:rsidR="005228B1">
        <w:t>m</w:t>
      </w:r>
      <w:r>
        <w:t>a sollte zur Diskussion an die AG Leihverkehr weitergege</w:t>
      </w:r>
      <w:r w:rsidR="005228B1">
        <w:t>ben</w:t>
      </w:r>
      <w:r>
        <w:t xml:space="preserve"> werden.</w:t>
      </w:r>
    </w:p>
    <w:p w:rsidR="00A062BB" w:rsidRDefault="00A062BB" w:rsidP="006E796A">
      <w:pPr>
        <w:autoSpaceDE w:val="0"/>
        <w:autoSpaceDN w:val="0"/>
        <w:adjustRightInd w:val="0"/>
      </w:pPr>
    </w:p>
    <w:p w:rsidR="00A062BB" w:rsidRDefault="00A062BB" w:rsidP="006E796A">
      <w:pPr>
        <w:autoSpaceDE w:val="0"/>
        <w:autoSpaceDN w:val="0"/>
        <w:adjustRightInd w:val="0"/>
      </w:pPr>
    </w:p>
    <w:p w:rsidR="00C9208B" w:rsidRDefault="00C9208B" w:rsidP="006E796A">
      <w:pPr>
        <w:autoSpaceDE w:val="0"/>
        <w:autoSpaceDN w:val="0"/>
        <w:adjustRightInd w:val="0"/>
      </w:pPr>
    </w:p>
    <w:p w:rsidR="0053318E" w:rsidRDefault="0053318E" w:rsidP="00BA7086">
      <w:pPr>
        <w:autoSpaceDE w:val="0"/>
        <w:autoSpaceDN w:val="0"/>
        <w:adjustRightInd w:val="0"/>
        <w:outlineLvl w:val="0"/>
        <w:rPr>
          <w:b/>
          <w:bCs/>
        </w:rPr>
      </w:pPr>
      <w:r w:rsidRPr="0053318E">
        <w:rPr>
          <w:b/>
          <w:bCs/>
        </w:rPr>
        <w:t xml:space="preserve">Die nächste Sitzung der AG Leihverkehr findet am </w:t>
      </w:r>
      <w:r w:rsidR="00AA4727">
        <w:rPr>
          <w:b/>
          <w:bCs/>
        </w:rPr>
        <w:t>0</w:t>
      </w:r>
      <w:r w:rsidR="00A47A29">
        <w:rPr>
          <w:b/>
          <w:bCs/>
        </w:rPr>
        <w:t>8</w:t>
      </w:r>
      <w:r w:rsidR="00AA4727">
        <w:rPr>
          <w:b/>
          <w:bCs/>
        </w:rPr>
        <w:t>.</w:t>
      </w:r>
      <w:r w:rsidR="00A47A29">
        <w:rPr>
          <w:b/>
          <w:bCs/>
        </w:rPr>
        <w:t>12</w:t>
      </w:r>
      <w:r w:rsidR="00AA4727">
        <w:rPr>
          <w:b/>
          <w:bCs/>
        </w:rPr>
        <w:t>.</w:t>
      </w:r>
      <w:r w:rsidRPr="0053318E">
        <w:rPr>
          <w:b/>
          <w:bCs/>
        </w:rPr>
        <w:t>20</w:t>
      </w:r>
      <w:r w:rsidR="0053751E">
        <w:rPr>
          <w:b/>
          <w:bCs/>
        </w:rPr>
        <w:t>10</w:t>
      </w:r>
      <w:r w:rsidRPr="0053318E">
        <w:rPr>
          <w:b/>
          <w:bCs/>
        </w:rPr>
        <w:t xml:space="preserve"> in Göttingen statt.</w:t>
      </w:r>
    </w:p>
    <w:p w:rsidR="00A71B57" w:rsidRDefault="00A71B57" w:rsidP="006E796A">
      <w:pPr>
        <w:autoSpaceDE w:val="0"/>
        <w:autoSpaceDN w:val="0"/>
        <w:adjustRightInd w:val="0"/>
        <w:rPr>
          <w:b/>
          <w:bCs/>
        </w:rPr>
      </w:pPr>
    </w:p>
    <w:p w:rsidR="00ED3140" w:rsidRDefault="00ED3140" w:rsidP="006E796A">
      <w:pPr>
        <w:autoSpaceDE w:val="0"/>
        <w:autoSpaceDN w:val="0"/>
        <w:adjustRightInd w:val="0"/>
        <w:rPr>
          <w:b/>
          <w:bCs/>
        </w:rPr>
      </w:pPr>
    </w:p>
    <w:p w:rsidR="008B39EC" w:rsidRDefault="008B39EC" w:rsidP="006E796A">
      <w:pPr>
        <w:autoSpaceDE w:val="0"/>
        <w:autoSpaceDN w:val="0"/>
        <w:adjustRightInd w:val="0"/>
      </w:pPr>
    </w:p>
    <w:p w:rsidR="008B39EC" w:rsidRDefault="008B39EC" w:rsidP="006E796A">
      <w:pPr>
        <w:autoSpaceDE w:val="0"/>
        <w:autoSpaceDN w:val="0"/>
        <w:adjustRightInd w:val="0"/>
      </w:pPr>
      <w:r>
        <w:t>Protokoll:</w:t>
      </w:r>
      <w:r w:rsidR="00C9208B">
        <w:t xml:space="preserve"> </w:t>
      </w:r>
    </w:p>
    <w:p w:rsidR="00B526F6" w:rsidRDefault="008B39EC" w:rsidP="0026210A">
      <w:pPr>
        <w:autoSpaceDE w:val="0"/>
        <w:autoSpaceDN w:val="0"/>
        <w:adjustRightInd w:val="0"/>
      </w:pPr>
      <w:r>
        <w:t>Regina Willwerth,</w:t>
      </w:r>
      <w:r w:rsidR="0081497C">
        <w:t xml:space="preserve"> </w:t>
      </w:r>
      <w:r w:rsidR="00C9208B">
        <w:t>02.08.2010</w:t>
      </w:r>
    </w:p>
    <w:p w:rsidR="00B526F6" w:rsidRDefault="00B526F6" w:rsidP="00DA19EF">
      <w:pPr>
        <w:autoSpaceDE w:val="0"/>
        <w:autoSpaceDN w:val="0"/>
        <w:adjustRightInd w:val="0"/>
      </w:pPr>
    </w:p>
    <w:sectPr w:rsidR="00B526F6">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E8" w:rsidRDefault="00E344E8">
      <w:r>
        <w:separator/>
      </w:r>
    </w:p>
  </w:endnote>
  <w:endnote w:type="continuationSeparator" w:id="0">
    <w:p w:rsidR="00E344E8" w:rsidRDefault="00E3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0B" w:rsidRDefault="00C0160B">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716C">
      <w:rPr>
        <w:rStyle w:val="Seitenzahl"/>
        <w:noProof/>
      </w:rPr>
      <w:t>4</w:t>
    </w:r>
    <w:r>
      <w:rPr>
        <w:rStyle w:val="Seitenzahl"/>
      </w:rPr>
      <w:fldChar w:fldCharType="end"/>
    </w:r>
  </w:p>
  <w:p w:rsidR="00C0160B" w:rsidRDefault="00C016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E8" w:rsidRDefault="00E344E8">
      <w:r>
        <w:separator/>
      </w:r>
    </w:p>
  </w:footnote>
  <w:footnote w:type="continuationSeparator" w:id="0">
    <w:p w:rsidR="00E344E8" w:rsidRDefault="00E3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C8C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6680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AA5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0EE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E127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FA23B5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EAAB89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814107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7E61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7E93C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CEB226A"/>
    <w:multiLevelType w:val="hybridMultilevel"/>
    <w:tmpl w:val="91E22A9C"/>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1E456B12"/>
    <w:multiLevelType w:val="hybridMultilevel"/>
    <w:tmpl w:val="801AF25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3F74C4F"/>
    <w:multiLevelType w:val="hybridMultilevel"/>
    <w:tmpl w:val="64E408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B7760A"/>
    <w:multiLevelType w:val="hybridMultilevel"/>
    <w:tmpl w:val="C580529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6EE87E35"/>
    <w:multiLevelType w:val="hybridMultilevel"/>
    <w:tmpl w:val="937A24E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7BA07139"/>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BF531A8"/>
    <w:multiLevelType w:val="hybridMultilevel"/>
    <w:tmpl w:val="B410391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6"/>
  </w:num>
  <w:num w:numId="2">
    <w:abstractNumId w:val="13"/>
  </w:num>
  <w:num w:numId="3">
    <w:abstractNumId w:val="15"/>
  </w:num>
  <w:num w:numId="4">
    <w:abstractNumId w:val="12"/>
  </w:num>
  <w:num w:numId="5">
    <w:abstractNumId w:val="11"/>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91"/>
    <w:rsid w:val="00004794"/>
    <w:rsid w:val="00025F64"/>
    <w:rsid w:val="00035561"/>
    <w:rsid w:val="000416E4"/>
    <w:rsid w:val="000433C7"/>
    <w:rsid w:val="00046DAB"/>
    <w:rsid w:val="00053BDF"/>
    <w:rsid w:val="00061390"/>
    <w:rsid w:val="000664FA"/>
    <w:rsid w:val="000674E3"/>
    <w:rsid w:val="00067631"/>
    <w:rsid w:val="000813D2"/>
    <w:rsid w:val="0009321F"/>
    <w:rsid w:val="000A426D"/>
    <w:rsid w:val="000B7AC8"/>
    <w:rsid w:val="000C0CFA"/>
    <w:rsid w:val="000D03F5"/>
    <w:rsid w:val="000E170E"/>
    <w:rsid w:val="000E3DC5"/>
    <w:rsid w:val="000F30FB"/>
    <w:rsid w:val="000F4947"/>
    <w:rsid w:val="000F79D7"/>
    <w:rsid w:val="00100005"/>
    <w:rsid w:val="0010364E"/>
    <w:rsid w:val="00107D48"/>
    <w:rsid w:val="00120B8F"/>
    <w:rsid w:val="0012332B"/>
    <w:rsid w:val="001244C9"/>
    <w:rsid w:val="00136D08"/>
    <w:rsid w:val="0014260E"/>
    <w:rsid w:val="00144B92"/>
    <w:rsid w:val="00145ADA"/>
    <w:rsid w:val="0014714F"/>
    <w:rsid w:val="0014797C"/>
    <w:rsid w:val="00150FB1"/>
    <w:rsid w:val="00164BC7"/>
    <w:rsid w:val="00166DB9"/>
    <w:rsid w:val="001674BF"/>
    <w:rsid w:val="00167F7D"/>
    <w:rsid w:val="001706B0"/>
    <w:rsid w:val="00180C05"/>
    <w:rsid w:val="001979EB"/>
    <w:rsid w:val="001A4A14"/>
    <w:rsid w:val="001B1AA8"/>
    <w:rsid w:val="001B58CF"/>
    <w:rsid w:val="001C16FF"/>
    <w:rsid w:val="001C37D6"/>
    <w:rsid w:val="001C40FD"/>
    <w:rsid w:val="001C51D6"/>
    <w:rsid w:val="001D04F3"/>
    <w:rsid w:val="001D163F"/>
    <w:rsid w:val="001D25AE"/>
    <w:rsid w:val="001D5DDD"/>
    <w:rsid w:val="001D6E64"/>
    <w:rsid w:val="001D6E67"/>
    <w:rsid w:val="001E0B82"/>
    <w:rsid w:val="001E0E89"/>
    <w:rsid w:val="001E0EC8"/>
    <w:rsid w:val="001E36C8"/>
    <w:rsid w:val="001E67E1"/>
    <w:rsid w:val="001F057D"/>
    <w:rsid w:val="001F0DEE"/>
    <w:rsid w:val="00200CC4"/>
    <w:rsid w:val="00203029"/>
    <w:rsid w:val="00207E3C"/>
    <w:rsid w:val="002163FF"/>
    <w:rsid w:val="00217272"/>
    <w:rsid w:val="0026210A"/>
    <w:rsid w:val="0026442C"/>
    <w:rsid w:val="00280822"/>
    <w:rsid w:val="0028385C"/>
    <w:rsid w:val="002860D6"/>
    <w:rsid w:val="00290E9F"/>
    <w:rsid w:val="002A4524"/>
    <w:rsid w:val="002A497D"/>
    <w:rsid w:val="002B1004"/>
    <w:rsid w:val="002B3E70"/>
    <w:rsid w:val="002C0B6F"/>
    <w:rsid w:val="002C4E5F"/>
    <w:rsid w:val="002D4074"/>
    <w:rsid w:val="002D7437"/>
    <w:rsid w:val="002E2EFE"/>
    <w:rsid w:val="002F74C3"/>
    <w:rsid w:val="00306AD9"/>
    <w:rsid w:val="0030716C"/>
    <w:rsid w:val="003077AF"/>
    <w:rsid w:val="00315079"/>
    <w:rsid w:val="00316689"/>
    <w:rsid w:val="00331506"/>
    <w:rsid w:val="003401BF"/>
    <w:rsid w:val="003401FD"/>
    <w:rsid w:val="00342273"/>
    <w:rsid w:val="003535C9"/>
    <w:rsid w:val="003831FC"/>
    <w:rsid w:val="0039002B"/>
    <w:rsid w:val="00390742"/>
    <w:rsid w:val="00392E2D"/>
    <w:rsid w:val="003A3927"/>
    <w:rsid w:val="003B054C"/>
    <w:rsid w:val="003B341B"/>
    <w:rsid w:val="003C327A"/>
    <w:rsid w:val="003E1674"/>
    <w:rsid w:val="003E4DAE"/>
    <w:rsid w:val="003F04C2"/>
    <w:rsid w:val="00402B33"/>
    <w:rsid w:val="0041196F"/>
    <w:rsid w:val="00412517"/>
    <w:rsid w:val="00413E82"/>
    <w:rsid w:val="0041545F"/>
    <w:rsid w:val="00420A9A"/>
    <w:rsid w:val="0042714F"/>
    <w:rsid w:val="00432F4C"/>
    <w:rsid w:val="00436EB5"/>
    <w:rsid w:val="00442F93"/>
    <w:rsid w:val="00444146"/>
    <w:rsid w:val="00485691"/>
    <w:rsid w:val="00494926"/>
    <w:rsid w:val="004954FF"/>
    <w:rsid w:val="00497775"/>
    <w:rsid w:val="004A4E9F"/>
    <w:rsid w:val="004B0B18"/>
    <w:rsid w:val="004B7931"/>
    <w:rsid w:val="004C2EAD"/>
    <w:rsid w:val="004C76F6"/>
    <w:rsid w:val="004C7EA8"/>
    <w:rsid w:val="004E319E"/>
    <w:rsid w:val="004E5620"/>
    <w:rsid w:val="004E71C4"/>
    <w:rsid w:val="004F0E6D"/>
    <w:rsid w:val="004F45C7"/>
    <w:rsid w:val="00503499"/>
    <w:rsid w:val="0051349B"/>
    <w:rsid w:val="00513FCE"/>
    <w:rsid w:val="005145D4"/>
    <w:rsid w:val="005228B1"/>
    <w:rsid w:val="00531835"/>
    <w:rsid w:val="0053222F"/>
    <w:rsid w:val="0053318E"/>
    <w:rsid w:val="0053554D"/>
    <w:rsid w:val="0053751E"/>
    <w:rsid w:val="005425A1"/>
    <w:rsid w:val="0055311A"/>
    <w:rsid w:val="00573ABB"/>
    <w:rsid w:val="00574225"/>
    <w:rsid w:val="00574425"/>
    <w:rsid w:val="005874DD"/>
    <w:rsid w:val="00587CB0"/>
    <w:rsid w:val="00597832"/>
    <w:rsid w:val="005A209A"/>
    <w:rsid w:val="005A258E"/>
    <w:rsid w:val="005A7B97"/>
    <w:rsid w:val="005B7966"/>
    <w:rsid w:val="005C660C"/>
    <w:rsid w:val="005D136E"/>
    <w:rsid w:val="005E1186"/>
    <w:rsid w:val="005F3B62"/>
    <w:rsid w:val="006001E6"/>
    <w:rsid w:val="00600907"/>
    <w:rsid w:val="00600E90"/>
    <w:rsid w:val="00604314"/>
    <w:rsid w:val="00604CEF"/>
    <w:rsid w:val="00621D09"/>
    <w:rsid w:val="00623BBC"/>
    <w:rsid w:val="006271FE"/>
    <w:rsid w:val="006341E8"/>
    <w:rsid w:val="00635CC5"/>
    <w:rsid w:val="006362BE"/>
    <w:rsid w:val="00642F3E"/>
    <w:rsid w:val="00654716"/>
    <w:rsid w:val="00655FC1"/>
    <w:rsid w:val="006567D4"/>
    <w:rsid w:val="00663024"/>
    <w:rsid w:val="0068253C"/>
    <w:rsid w:val="00690A1B"/>
    <w:rsid w:val="006A08FE"/>
    <w:rsid w:val="006A2E6E"/>
    <w:rsid w:val="006A6584"/>
    <w:rsid w:val="006B3825"/>
    <w:rsid w:val="006B43D5"/>
    <w:rsid w:val="006E420F"/>
    <w:rsid w:val="006E524C"/>
    <w:rsid w:val="006E53C0"/>
    <w:rsid w:val="006E796A"/>
    <w:rsid w:val="006F539F"/>
    <w:rsid w:val="006F5BDB"/>
    <w:rsid w:val="00702C5C"/>
    <w:rsid w:val="00703AD0"/>
    <w:rsid w:val="00706608"/>
    <w:rsid w:val="00720666"/>
    <w:rsid w:val="00725274"/>
    <w:rsid w:val="00727112"/>
    <w:rsid w:val="007278A9"/>
    <w:rsid w:val="00737993"/>
    <w:rsid w:val="00741285"/>
    <w:rsid w:val="00746B1C"/>
    <w:rsid w:val="00754979"/>
    <w:rsid w:val="007648DA"/>
    <w:rsid w:val="00765305"/>
    <w:rsid w:val="00767F46"/>
    <w:rsid w:val="007B14BA"/>
    <w:rsid w:val="007E69BF"/>
    <w:rsid w:val="00801D58"/>
    <w:rsid w:val="00810A6A"/>
    <w:rsid w:val="0081497C"/>
    <w:rsid w:val="0082276B"/>
    <w:rsid w:val="008267A0"/>
    <w:rsid w:val="00840349"/>
    <w:rsid w:val="0084418D"/>
    <w:rsid w:val="008446D9"/>
    <w:rsid w:val="00846849"/>
    <w:rsid w:val="008526EF"/>
    <w:rsid w:val="0085436E"/>
    <w:rsid w:val="00854F74"/>
    <w:rsid w:val="008820E5"/>
    <w:rsid w:val="00882D28"/>
    <w:rsid w:val="00884771"/>
    <w:rsid w:val="0088666D"/>
    <w:rsid w:val="00897EB1"/>
    <w:rsid w:val="008A00A2"/>
    <w:rsid w:val="008A6483"/>
    <w:rsid w:val="008A7B11"/>
    <w:rsid w:val="008B2B39"/>
    <w:rsid w:val="008B39EC"/>
    <w:rsid w:val="008B65CD"/>
    <w:rsid w:val="008C10D7"/>
    <w:rsid w:val="008C4C05"/>
    <w:rsid w:val="008C6EE3"/>
    <w:rsid w:val="008D3797"/>
    <w:rsid w:val="008E38E2"/>
    <w:rsid w:val="008F1852"/>
    <w:rsid w:val="008F2239"/>
    <w:rsid w:val="009123FC"/>
    <w:rsid w:val="00933797"/>
    <w:rsid w:val="00935E8A"/>
    <w:rsid w:val="00941A3E"/>
    <w:rsid w:val="00951568"/>
    <w:rsid w:val="00973D7A"/>
    <w:rsid w:val="00975DFC"/>
    <w:rsid w:val="00977862"/>
    <w:rsid w:val="00981FC7"/>
    <w:rsid w:val="0098229A"/>
    <w:rsid w:val="009862A8"/>
    <w:rsid w:val="00987CB8"/>
    <w:rsid w:val="00997257"/>
    <w:rsid w:val="009A5CBB"/>
    <w:rsid w:val="009A6A0C"/>
    <w:rsid w:val="009A6E74"/>
    <w:rsid w:val="009B1097"/>
    <w:rsid w:val="009B2348"/>
    <w:rsid w:val="009B30A2"/>
    <w:rsid w:val="009B41A3"/>
    <w:rsid w:val="009D0C55"/>
    <w:rsid w:val="009D1CE4"/>
    <w:rsid w:val="009D485F"/>
    <w:rsid w:val="009F1B78"/>
    <w:rsid w:val="00A00846"/>
    <w:rsid w:val="00A0173B"/>
    <w:rsid w:val="00A05D79"/>
    <w:rsid w:val="00A062BB"/>
    <w:rsid w:val="00A10F48"/>
    <w:rsid w:val="00A1151F"/>
    <w:rsid w:val="00A1539A"/>
    <w:rsid w:val="00A25C00"/>
    <w:rsid w:val="00A318A2"/>
    <w:rsid w:val="00A47A29"/>
    <w:rsid w:val="00A47F85"/>
    <w:rsid w:val="00A55156"/>
    <w:rsid w:val="00A627B5"/>
    <w:rsid w:val="00A6393B"/>
    <w:rsid w:val="00A714E3"/>
    <w:rsid w:val="00A71B57"/>
    <w:rsid w:val="00A71DBC"/>
    <w:rsid w:val="00A7257B"/>
    <w:rsid w:val="00A72943"/>
    <w:rsid w:val="00A737A6"/>
    <w:rsid w:val="00A75A0C"/>
    <w:rsid w:val="00A8653A"/>
    <w:rsid w:val="00A91A4C"/>
    <w:rsid w:val="00A91E35"/>
    <w:rsid w:val="00A945DB"/>
    <w:rsid w:val="00AA02B9"/>
    <w:rsid w:val="00AA3A1E"/>
    <w:rsid w:val="00AA4727"/>
    <w:rsid w:val="00AB1413"/>
    <w:rsid w:val="00AC28DD"/>
    <w:rsid w:val="00AD4867"/>
    <w:rsid w:val="00AD7E2F"/>
    <w:rsid w:val="00B0318D"/>
    <w:rsid w:val="00B06E07"/>
    <w:rsid w:val="00B13C2F"/>
    <w:rsid w:val="00B13CBB"/>
    <w:rsid w:val="00B147EE"/>
    <w:rsid w:val="00B15B99"/>
    <w:rsid w:val="00B218C0"/>
    <w:rsid w:val="00B23FA0"/>
    <w:rsid w:val="00B329C4"/>
    <w:rsid w:val="00B40D89"/>
    <w:rsid w:val="00B41814"/>
    <w:rsid w:val="00B4394C"/>
    <w:rsid w:val="00B43E9A"/>
    <w:rsid w:val="00B526F6"/>
    <w:rsid w:val="00B6315D"/>
    <w:rsid w:val="00B738EA"/>
    <w:rsid w:val="00B87063"/>
    <w:rsid w:val="00B874B2"/>
    <w:rsid w:val="00B972B2"/>
    <w:rsid w:val="00BA2A16"/>
    <w:rsid w:val="00BA5644"/>
    <w:rsid w:val="00BA7086"/>
    <w:rsid w:val="00BB5841"/>
    <w:rsid w:val="00BB5951"/>
    <w:rsid w:val="00BC51AC"/>
    <w:rsid w:val="00BD6C1C"/>
    <w:rsid w:val="00BE05D7"/>
    <w:rsid w:val="00BE14ED"/>
    <w:rsid w:val="00BE76A2"/>
    <w:rsid w:val="00BF2FF0"/>
    <w:rsid w:val="00BF3E8E"/>
    <w:rsid w:val="00C0160B"/>
    <w:rsid w:val="00C17441"/>
    <w:rsid w:val="00C17D08"/>
    <w:rsid w:val="00C17F38"/>
    <w:rsid w:val="00C2144C"/>
    <w:rsid w:val="00C25963"/>
    <w:rsid w:val="00C27970"/>
    <w:rsid w:val="00C27F01"/>
    <w:rsid w:val="00C416CC"/>
    <w:rsid w:val="00C41F34"/>
    <w:rsid w:val="00C42363"/>
    <w:rsid w:val="00C479F9"/>
    <w:rsid w:val="00C50149"/>
    <w:rsid w:val="00C5201E"/>
    <w:rsid w:val="00C63D3D"/>
    <w:rsid w:val="00C75783"/>
    <w:rsid w:val="00C81531"/>
    <w:rsid w:val="00C9208B"/>
    <w:rsid w:val="00C9440F"/>
    <w:rsid w:val="00C9658F"/>
    <w:rsid w:val="00CA09A9"/>
    <w:rsid w:val="00CB0F33"/>
    <w:rsid w:val="00CB6171"/>
    <w:rsid w:val="00CB7755"/>
    <w:rsid w:val="00CC1CBF"/>
    <w:rsid w:val="00CC3018"/>
    <w:rsid w:val="00CC4EBF"/>
    <w:rsid w:val="00CE0144"/>
    <w:rsid w:val="00CE03BC"/>
    <w:rsid w:val="00CE26FB"/>
    <w:rsid w:val="00CE6B5D"/>
    <w:rsid w:val="00CF433C"/>
    <w:rsid w:val="00CF4DD7"/>
    <w:rsid w:val="00D017CA"/>
    <w:rsid w:val="00D05B92"/>
    <w:rsid w:val="00D10B95"/>
    <w:rsid w:val="00D11F44"/>
    <w:rsid w:val="00D17BC9"/>
    <w:rsid w:val="00D17C1D"/>
    <w:rsid w:val="00D24323"/>
    <w:rsid w:val="00D25435"/>
    <w:rsid w:val="00D33DD7"/>
    <w:rsid w:val="00D33E06"/>
    <w:rsid w:val="00D4206F"/>
    <w:rsid w:val="00D57B24"/>
    <w:rsid w:val="00D603E7"/>
    <w:rsid w:val="00D77EAF"/>
    <w:rsid w:val="00D8131B"/>
    <w:rsid w:val="00D83401"/>
    <w:rsid w:val="00D85092"/>
    <w:rsid w:val="00D87D71"/>
    <w:rsid w:val="00D907C0"/>
    <w:rsid w:val="00D953E5"/>
    <w:rsid w:val="00DA19EF"/>
    <w:rsid w:val="00DA7199"/>
    <w:rsid w:val="00DC6D50"/>
    <w:rsid w:val="00DD084A"/>
    <w:rsid w:val="00DD720D"/>
    <w:rsid w:val="00DD7B8B"/>
    <w:rsid w:val="00DE5A07"/>
    <w:rsid w:val="00DF1141"/>
    <w:rsid w:val="00DF2F69"/>
    <w:rsid w:val="00DF2FFB"/>
    <w:rsid w:val="00DF58C8"/>
    <w:rsid w:val="00E0667E"/>
    <w:rsid w:val="00E07759"/>
    <w:rsid w:val="00E10F29"/>
    <w:rsid w:val="00E14C41"/>
    <w:rsid w:val="00E20670"/>
    <w:rsid w:val="00E344E8"/>
    <w:rsid w:val="00E40153"/>
    <w:rsid w:val="00E40E77"/>
    <w:rsid w:val="00E456E4"/>
    <w:rsid w:val="00E470DE"/>
    <w:rsid w:val="00E53CD3"/>
    <w:rsid w:val="00E54A27"/>
    <w:rsid w:val="00E61407"/>
    <w:rsid w:val="00E618B1"/>
    <w:rsid w:val="00E63AA9"/>
    <w:rsid w:val="00E7027C"/>
    <w:rsid w:val="00E72D5E"/>
    <w:rsid w:val="00E80411"/>
    <w:rsid w:val="00E80681"/>
    <w:rsid w:val="00EB54E5"/>
    <w:rsid w:val="00ED1A74"/>
    <w:rsid w:val="00ED1FF3"/>
    <w:rsid w:val="00ED3140"/>
    <w:rsid w:val="00ED3148"/>
    <w:rsid w:val="00ED393D"/>
    <w:rsid w:val="00ED4791"/>
    <w:rsid w:val="00ED6705"/>
    <w:rsid w:val="00EE45FB"/>
    <w:rsid w:val="00EF493F"/>
    <w:rsid w:val="00F023D7"/>
    <w:rsid w:val="00F04ABA"/>
    <w:rsid w:val="00F06092"/>
    <w:rsid w:val="00F12B61"/>
    <w:rsid w:val="00F155BF"/>
    <w:rsid w:val="00F1581A"/>
    <w:rsid w:val="00F22B38"/>
    <w:rsid w:val="00F346C8"/>
    <w:rsid w:val="00F35073"/>
    <w:rsid w:val="00F3594F"/>
    <w:rsid w:val="00F54710"/>
    <w:rsid w:val="00F60FC8"/>
    <w:rsid w:val="00F63A93"/>
    <w:rsid w:val="00F71A00"/>
    <w:rsid w:val="00F767DD"/>
    <w:rsid w:val="00F912B0"/>
    <w:rsid w:val="00F91D92"/>
    <w:rsid w:val="00F948BE"/>
    <w:rsid w:val="00FA2C08"/>
    <w:rsid w:val="00FB0EA2"/>
    <w:rsid w:val="00FD28B2"/>
    <w:rsid w:val="00FD4939"/>
    <w:rsid w:val="00FD7093"/>
    <w:rsid w:val="00FE5C0F"/>
    <w:rsid w:val="00FE6BF5"/>
    <w:rsid w:val="00FE7B86"/>
    <w:rsid w:val="00FF6550"/>
    <w:rsid w:val="00FF7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EBC3DB-31F3-40E7-994E-8263805E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rPr>
      <w:sz w:val="24"/>
      <w:szCs w:val="24"/>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uiPriority w:val="99"/>
    <w:rPr>
      <w:color w:val="800080"/>
      <w:u w:val="single"/>
    </w:rPr>
  </w:style>
  <w:style w:type="character" w:styleId="Fett">
    <w:name w:val="Strong"/>
    <w:basedOn w:val="Absatz-Standardschriftart"/>
    <w:uiPriority w:val="99"/>
    <w:qFormat/>
    <w:rPr>
      <w:b/>
      <w:bCs/>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tyle>
  <w:style w:type="paragraph" w:styleId="Sprechblasentext">
    <w:name w:val="Balloon Text"/>
    <w:basedOn w:val="Standard"/>
    <w:link w:val="SprechblasentextZchn"/>
    <w:uiPriority w:val="99"/>
    <w:semiHidden/>
    <w:rsid w:val="00BB59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Dokumentstruktur">
    <w:name w:val="Document Map"/>
    <w:basedOn w:val="Standard"/>
    <w:link w:val="DokumentstrukturZchn"/>
    <w:uiPriority w:val="99"/>
    <w:semiHidden/>
    <w:rsid w:val="00BA708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customStyle="1" w:styleId="Default">
    <w:name w:val="Default"/>
    <w:uiPriority w:val="99"/>
    <w:rsid w:val="00C416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62568">
      <w:marLeft w:val="0"/>
      <w:marRight w:val="0"/>
      <w:marTop w:val="0"/>
      <w:marBottom w:val="0"/>
      <w:divBdr>
        <w:top w:val="none" w:sz="0" w:space="0" w:color="auto"/>
        <w:left w:val="none" w:sz="0" w:space="0" w:color="auto"/>
        <w:bottom w:val="none" w:sz="0" w:space="0" w:color="auto"/>
        <w:right w:val="none" w:sz="0" w:space="0" w:color="auto"/>
      </w:divBdr>
      <w:divsChild>
        <w:div w:id="1090662572">
          <w:marLeft w:val="0"/>
          <w:marRight w:val="0"/>
          <w:marTop w:val="0"/>
          <w:marBottom w:val="0"/>
          <w:divBdr>
            <w:top w:val="none" w:sz="0" w:space="0" w:color="auto"/>
            <w:left w:val="none" w:sz="0" w:space="0" w:color="auto"/>
            <w:bottom w:val="none" w:sz="0" w:space="0" w:color="auto"/>
            <w:right w:val="none" w:sz="0" w:space="0" w:color="auto"/>
          </w:divBdr>
        </w:div>
      </w:divsChild>
    </w:div>
    <w:div w:id="1090662569">
      <w:marLeft w:val="0"/>
      <w:marRight w:val="0"/>
      <w:marTop w:val="0"/>
      <w:marBottom w:val="0"/>
      <w:divBdr>
        <w:top w:val="none" w:sz="0" w:space="0" w:color="auto"/>
        <w:left w:val="none" w:sz="0" w:space="0" w:color="auto"/>
        <w:bottom w:val="none" w:sz="0" w:space="0" w:color="auto"/>
        <w:right w:val="none" w:sz="0" w:space="0" w:color="auto"/>
      </w:divBdr>
    </w:div>
    <w:div w:id="1090662571">
      <w:marLeft w:val="0"/>
      <w:marRight w:val="0"/>
      <w:marTop w:val="0"/>
      <w:marBottom w:val="0"/>
      <w:divBdr>
        <w:top w:val="none" w:sz="0" w:space="0" w:color="auto"/>
        <w:left w:val="none" w:sz="0" w:space="0" w:color="auto"/>
        <w:bottom w:val="none" w:sz="0" w:space="0" w:color="auto"/>
        <w:right w:val="none" w:sz="0" w:space="0" w:color="auto"/>
      </w:divBdr>
    </w:div>
    <w:div w:id="1090662573">
      <w:marLeft w:val="0"/>
      <w:marRight w:val="0"/>
      <w:marTop w:val="0"/>
      <w:marBottom w:val="0"/>
      <w:divBdr>
        <w:top w:val="none" w:sz="0" w:space="0" w:color="auto"/>
        <w:left w:val="none" w:sz="0" w:space="0" w:color="auto"/>
        <w:bottom w:val="none" w:sz="0" w:space="0" w:color="auto"/>
        <w:right w:val="none" w:sz="0" w:space="0" w:color="auto"/>
      </w:divBdr>
    </w:div>
    <w:div w:id="1090662575">
      <w:marLeft w:val="0"/>
      <w:marRight w:val="0"/>
      <w:marTop w:val="0"/>
      <w:marBottom w:val="0"/>
      <w:divBdr>
        <w:top w:val="none" w:sz="0" w:space="0" w:color="auto"/>
        <w:left w:val="none" w:sz="0" w:space="0" w:color="auto"/>
        <w:bottom w:val="none" w:sz="0" w:space="0" w:color="auto"/>
        <w:right w:val="none" w:sz="0" w:space="0" w:color="auto"/>
      </w:divBdr>
      <w:divsChild>
        <w:div w:id="1090662570">
          <w:marLeft w:val="0"/>
          <w:marRight w:val="0"/>
          <w:marTop w:val="0"/>
          <w:marBottom w:val="0"/>
          <w:divBdr>
            <w:top w:val="none" w:sz="0" w:space="0" w:color="auto"/>
            <w:left w:val="none" w:sz="0" w:space="0" w:color="auto"/>
            <w:bottom w:val="none" w:sz="0" w:space="0" w:color="auto"/>
            <w:right w:val="none" w:sz="0" w:space="0" w:color="auto"/>
          </w:divBdr>
          <w:divsChild>
            <w:div w:id="10906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2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v.de/cls-download/ag-leihverkehr/ag-transport/Protokoll_AG-Transport_0812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bv.de/wikis/cls/Status-Matrixen_zu_den_VFL-Diensten#Beschleunigung_der_Aufsatzfernleih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v.de/wikis/cls/Status-Matrixen_zu_den_VFL-Diensten" TargetMode="External"/><Relationship Id="rId5" Type="http://schemas.openxmlformats.org/officeDocument/2006/relationships/footnotes" Target="footnotes.xml"/><Relationship Id="rId10" Type="http://schemas.openxmlformats.org/officeDocument/2006/relationships/hyperlink" Target="http://www.bibliotheksverband.de/fileadmin/user_upload/Sektionen/sektion4/Tagungen/Resolutionstext.pdf" TargetMode="External"/><Relationship Id="rId4" Type="http://schemas.openxmlformats.org/officeDocument/2006/relationships/webSettings" Target="webSettings.xml"/><Relationship Id="rId9" Type="http://schemas.openxmlformats.org/officeDocument/2006/relationships/hyperlink" Target="https://www.gbv.de/cls-download/ag-leihverkehr/ag-transport/Verpackung-Container_Scholz_09.12.08.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2123</Words>
  <Characters>13381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Protokoll der 4</vt:lpstr>
    </vt:vector>
  </TitlesOfParts>
  <Company>GBV Zentrale</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4</dc:title>
  <dc:subject/>
  <dc:creator>AP000127</dc:creator>
  <cp:keywords/>
  <dc:description/>
  <cp:lastModifiedBy>Gabriele Rupp</cp:lastModifiedBy>
  <cp:revision>2</cp:revision>
  <cp:lastPrinted>2010-10-12T13:26:00Z</cp:lastPrinted>
  <dcterms:created xsi:type="dcterms:W3CDTF">2022-08-02T12:59:00Z</dcterms:created>
  <dcterms:modified xsi:type="dcterms:W3CDTF">2022-08-02T12:59:00Z</dcterms:modified>
</cp:coreProperties>
</file>