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AD" w:rsidRPr="00885F8A" w:rsidRDefault="00C5581C">
      <w:pPr>
        <w:rPr>
          <w:b/>
          <w:bCs/>
          <w:sz w:val="28"/>
          <w:szCs w:val="28"/>
        </w:rPr>
      </w:pPr>
      <w:bookmarkStart w:id="0" w:name="_GoBack"/>
      <w:bookmarkEnd w:id="0"/>
      <w:r w:rsidRPr="00885F8A">
        <w:rPr>
          <w:b/>
          <w:bCs/>
          <w:sz w:val="28"/>
          <w:szCs w:val="28"/>
        </w:rPr>
        <w:t>Arbeitsgemeinschaft der Verbundsysteme</w:t>
      </w:r>
      <w:r w:rsidRPr="00885F8A">
        <w:rPr>
          <w:b/>
          <w:bCs/>
          <w:sz w:val="28"/>
          <w:szCs w:val="28"/>
        </w:rPr>
        <w:br/>
        <w:t>AG Verbundübergreifende Fernleihe</w:t>
      </w:r>
    </w:p>
    <w:p w:rsidR="00C5581C" w:rsidRDefault="00C5581C"/>
    <w:p w:rsidR="00C5581C" w:rsidRPr="00885F8A" w:rsidRDefault="00C5581C">
      <w:pPr>
        <w:rPr>
          <w:b/>
          <w:bCs/>
        </w:rPr>
      </w:pPr>
      <w:r w:rsidRPr="00885F8A">
        <w:rPr>
          <w:b/>
          <w:bCs/>
        </w:rPr>
        <w:t>Protokoll der Sitzung vom 23.06.2004 in der BSB München</w:t>
      </w:r>
    </w:p>
    <w:p w:rsidR="00C5581C" w:rsidRDefault="00C5581C"/>
    <w:p w:rsidR="00C5581C" w:rsidRDefault="00C5581C">
      <w:r>
        <w:t>Tagesordnung</w:t>
      </w:r>
    </w:p>
    <w:p w:rsidR="00C5581C" w:rsidRDefault="00C5581C"/>
    <w:p w:rsidR="00C5581C" w:rsidRDefault="00C5581C">
      <w:r>
        <w:t>Top 1: Stand der Entwicklung</w:t>
      </w:r>
    </w:p>
    <w:p w:rsidR="00C5581C" w:rsidRDefault="00C5581C">
      <w:r>
        <w:t>Top 2: Weitere Vorgehensweise</w:t>
      </w:r>
    </w:p>
    <w:p w:rsidR="00C5581C" w:rsidRDefault="00C5581C">
      <w:r>
        <w:t>Top 3: VFL Technik</w:t>
      </w:r>
    </w:p>
    <w:p w:rsidR="00C5581C" w:rsidRDefault="00C5581C">
      <w:r>
        <w:t>Top 4: Verbundübergreifende Anrechnung</w:t>
      </w:r>
    </w:p>
    <w:p w:rsidR="00C5581C" w:rsidRDefault="00DE1E6A">
      <w:r>
        <w:t>Top 5: Sonstiges</w:t>
      </w:r>
      <w:r>
        <w:br/>
        <w:t xml:space="preserve">            - Termin der nächsten Sitzung</w:t>
      </w:r>
    </w:p>
    <w:p w:rsidR="00DE1E6A" w:rsidRDefault="00DE1E6A"/>
    <w:p w:rsidR="00C5581C" w:rsidRDefault="00C5581C">
      <w:r>
        <w:t>Top 1:</w:t>
      </w:r>
    </w:p>
    <w:p w:rsidR="00C5581C" w:rsidRDefault="00C5581C" w:rsidP="00885F8A">
      <w:pPr>
        <w:jc w:val="both"/>
      </w:pPr>
      <w:r>
        <w:t xml:space="preserve">Der Stand in den Verbünden und die Fragen zur Technik wurden intensiv diskutiert und es konnten eine Reihe von Fragen geklärt werden. Der Top 3 wurde innerhalb von Top 1 mit diskutiert. Der aktuelle Stand ist in der beiliegenden Tabelle </w:t>
      </w:r>
      <w:r w:rsidR="00DE1E6A">
        <w:t xml:space="preserve">(Stand_VFL_Juni) </w:t>
      </w:r>
      <w:r>
        <w:t>zusammengefasst.</w:t>
      </w:r>
    </w:p>
    <w:p w:rsidR="00C5581C" w:rsidRDefault="00C5581C" w:rsidP="00885F8A">
      <w:pPr>
        <w:jc w:val="both"/>
      </w:pPr>
    </w:p>
    <w:p w:rsidR="00C5581C" w:rsidRDefault="00C5581C" w:rsidP="00885F8A">
      <w:pPr>
        <w:jc w:val="both"/>
      </w:pPr>
      <w:r>
        <w:t>Diskutiert wurden ebenfalls eine Reihe von Einzelfragen zur LVO, die durch den KOBV formuliert waren. Das Ergebnis wurde von Frau Kuberek in einem kurzen Bericht für die Fernleihbibliothekare im KOBV zusammengefasst (siehe Anlage</w:t>
      </w:r>
      <w:r w:rsidR="00DE1E6A">
        <w:t xml:space="preserve"> Bericht_KOBV_040623</w:t>
      </w:r>
      <w:r>
        <w:t>).</w:t>
      </w:r>
    </w:p>
    <w:p w:rsidR="00C5581C" w:rsidRDefault="00C5581C" w:rsidP="00885F8A">
      <w:pPr>
        <w:jc w:val="both"/>
      </w:pPr>
    </w:p>
    <w:p w:rsidR="00C5581C" w:rsidRDefault="00C5581C" w:rsidP="00885F8A">
      <w:pPr>
        <w:jc w:val="both"/>
      </w:pPr>
      <w:r>
        <w:t>Top 2:</w:t>
      </w:r>
    </w:p>
    <w:p w:rsidR="00DE1E6A" w:rsidRDefault="00DE1E6A" w:rsidP="00885F8A">
      <w:pPr>
        <w:jc w:val="both"/>
      </w:pPr>
      <w:r>
        <w:t>Die bilateralen Kontakte werden weitergeführt. Ziel ist die flächendeckende Einführung der VFL Anfang 2005.</w:t>
      </w:r>
    </w:p>
    <w:p w:rsidR="00DE1E6A" w:rsidRDefault="00DE1E6A" w:rsidP="00885F8A">
      <w:pPr>
        <w:jc w:val="both"/>
      </w:pPr>
    </w:p>
    <w:p w:rsidR="00DE1E6A" w:rsidRDefault="00DE1E6A" w:rsidP="00885F8A">
      <w:pPr>
        <w:jc w:val="both"/>
      </w:pPr>
      <w:r>
        <w:t xml:space="preserve">Auf Basis der Tabelle Stand_VFL_Juni wird die weitere Vorgehensweise geplant. </w:t>
      </w:r>
    </w:p>
    <w:p w:rsidR="00DE1E6A" w:rsidRDefault="00DE1E6A" w:rsidP="00885F8A">
      <w:pPr>
        <w:jc w:val="both"/>
      </w:pPr>
    </w:p>
    <w:p w:rsidR="00DE1E6A" w:rsidRDefault="00DE1E6A" w:rsidP="00885F8A">
      <w:pPr>
        <w:jc w:val="both"/>
      </w:pPr>
      <w:r>
        <w:t>Top 3: siehe Top 1</w:t>
      </w:r>
    </w:p>
    <w:p w:rsidR="00DE1E6A" w:rsidRDefault="00DE1E6A" w:rsidP="00885F8A">
      <w:pPr>
        <w:jc w:val="both"/>
      </w:pPr>
    </w:p>
    <w:p w:rsidR="00DE1E6A" w:rsidRDefault="00DE1E6A" w:rsidP="00885F8A">
      <w:pPr>
        <w:jc w:val="both"/>
      </w:pPr>
      <w:r>
        <w:t>Top 4:</w:t>
      </w:r>
    </w:p>
    <w:p w:rsidR="00DE1E6A" w:rsidRDefault="00DE1E6A" w:rsidP="00885F8A">
      <w:pPr>
        <w:jc w:val="both"/>
      </w:pPr>
      <w:r>
        <w:t>Eine Verrechnung der VFL erfolgt ab dem 1.1.2005. Abrechnungstermin ist der 30.0</w:t>
      </w:r>
      <w:r w:rsidR="000609E5">
        <w:t>6</w:t>
      </w:r>
      <w:r>
        <w:t>. des jeweiligen Jahres. D.</w:t>
      </w:r>
      <w:r w:rsidR="00885F8A">
        <w:t>h</w:t>
      </w:r>
      <w:r>
        <w:t>.</w:t>
      </w:r>
      <w:r w:rsidR="00885F8A">
        <w:t>,</w:t>
      </w:r>
      <w:r>
        <w:t xml:space="preserve"> die erste Abrechnung erfolgt mit Stichtag 30.0</w:t>
      </w:r>
      <w:r w:rsidR="000609E5">
        <w:t>6</w:t>
      </w:r>
      <w:r>
        <w:t>.2005. Die Lieferungen über Bestellungen direkt zugelassener Bibliotheken aus anderen Verbünden werden mit erfasst. Mit Freigabe der VFL zwischen 2 Verbünden soll es im Prinzip keine direkt zugelassenen Bibliotheken mehr geben.</w:t>
      </w:r>
    </w:p>
    <w:p w:rsidR="00DE1E6A" w:rsidRDefault="00DE1E6A" w:rsidP="00885F8A">
      <w:pPr>
        <w:jc w:val="both"/>
      </w:pPr>
    </w:p>
    <w:p w:rsidR="00DE1E6A" w:rsidRDefault="00DE1E6A" w:rsidP="00885F8A">
      <w:pPr>
        <w:jc w:val="both"/>
      </w:pPr>
      <w:r>
        <w:t xml:space="preserve">Die Angaben des vom GBV vorgelegten Modells für Abrechnungssätze werden bis zur nächsten Sitzung geprüft. Die Verbundzentralen stellen sich gegenseitig die Abrechnungssätze für 2004 </w:t>
      </w:r>
      <w:r w:rsidR="000609E5">
        <w:t xml:space="preserve">(1.1. – 30.9.2004) </w:t>
      </w:r>
      <w:r>
        <w:t>in diesem Format für einen Verrechnungstest zur Verfügung.</w:t>
      </w:r>
    </w:p>
    <w:p w:rsidR="00DE1E6A" w:rsidRDefault="00DE1E6A" w:rsidP="00885F8A">
      <w:pPr>
        <w:jc w:val="both"/>
      </w:pPr>
    </w:p>
    <w:p w:rsidR="00DE1E6A" w:rsidRDefault="00413533" w:rsidP="00885F8A">
      <w:pPr>
        <w:jc w:val="both"/>
      </w:pPr>
      <w:r>
        <w:t>Top 5:</w:t>
      </w:r>
    </w:p>
    <w:p w:rsidR="00413533" w:rsidRDefault="00413533" w:rsidP="00885F8A">
      <w:pPr>
        <w:jc w:val="both"/>
      </w:pPr>
      <w:r>
        <w:t>- Termin der nächsten Sitzung: 17.11.2004 Frankfurt</w:t>
      </w:r>
    </w:p>
    <w:p w:rsidR="00413533" w:rsidRDefault="00413533" w:rsidP="00885F8A">
      <w:pPr>
        <w:jc w:val="both"/>
      </w:pPr>
      <w:r>
        <w:t>- Die Verbünde überprüfen den Mail-Verteiler</w:t>
      </w:r>
    </w:p>
    <w:p w:rsidR="00413533" w:rsidRDefault="00413533" w:rsidP="00885F8A">
      <w:pPr>
        <w:jc w:val="both"/>
      </w:pPr>
    </w:p>
    <w:p w:rsidR="00413533" w:rsidRDefault="00413533"/>
    <w:sectPr w:rsidR="004135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A15"/>
    <w:multiLevelType w:val="multilevel"/>
    <w:tmpl w:val="DB9C81EA"/>
    <w:lvl w:ilvl="0">
      <w:start w:val="1"/>
      <w:numFmt w:val="decimal"/>
      <w:pStyle w:val="PAbsatz"/>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69801862"/>
    <w:multiLevelType w:val="multilevel"/>
    <w:tmpl w:val="DEE23D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3E8606B"/>
    <w:multiLevelType w:val="hybridMultilevel"/>
    <w:tmpl w:val="4E02F8AE"/>
    <w:lvl w:ilvl="0" w:tplc="96280096">
      <w:start w:val="1"/>
      <w:numFmt w:val="decimal"/>
      <w:pStyle w:val="Aufzhlung"/>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AD"/>
    <w:rsid w:val="000609E5"/>
    <w:rsid w:val="002F1E89"/>
    <w:rsid w:val="003C7EAD"/>
    <w:rsid w:val="00413533"/>
    <w:rsid w:val="00611745"/>
    <w:rsid w:val="00885F8A"/>
    <w:rsid w:val="00C5581C"/>
    <w:rsid w:val="00DE1E6A"/>
    <w:rsid w:val="00EB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586F95-AFDD-4DCD-9469-6FEA4BF1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7EAD"/>
    <w:pPr>
      <w:spacing w:after="0" w:line="240" w:lineRule="auto"/>
    </w:pPr>
    <w:rPr>
      <w:rFonts w:ascii="Garamond" w:hAnsi="Garamond" w:cs="Garamond"/>
      <w:sz w:val="24"/>
      <w:szCs w:val="24"/>
    </w:rPr>
  </w:style>
  <w:style w:type="paragraph" w:styleId="berschrift1">
    <w:name w:val="heading 1"/>
    <w:basedOn w:val="Standard"/>
    <w:next w:val="Standard"/>
    <w:link w:val="berschrift1Zchn"/>
    <w:uiPriority w:val="99"/>
    <w:qFormat/>
    <w:rsid w:val="003C7EAD"/>
    <w:pPr>
      <w:keepNext/>
      <w:numPr>
        <w:numId w:val="2"/>
      </w:numPr>
      <w:spacing w:before="240" w:after="60"/>
      <w:outlineLvl w:val="0"/>
    </w:pPr>
    <w:rPr>
      <w:b/>
      <w:bCs/>
      <w:kern w:val="32"/>
      <w:sz w:val="28"/>
      <w:szCs w:val="28"/>
    </w:rPr>
  </w:style>
  <w:style w:type="paragraph" w:styleId="berschrift2">
    <w:name w:val="heading 2"/>
    <w:basedOn w:val="Standard"/>
    <w:next w:val="Standard"/>
    <w:link w:val="berschrift2Zchn"/>
    <w:uiPriority w:val="99"/>
    <w:qFormat/>
    <w:rsid w:val="003C7EAD"/>
    <w:pPr>
      <w:keepNext/>
      <w:numPr>
        <w:ilvl w:val="1"/>
        <w:numId w:val="2"/>
      </w:numPr>
      <w:spacing w:before="240" w:after="60"/>
      <w:outlineLvl w:val="1"/>
    </w:pPr>
    <w:rPr>
      <w:b/>
      <w:bCs/>
    </w:rPr>
  </w:style>
  <w:style w:type="paragraph" w:styleId="berschrift3">
    <w:name w:val="heading 3"/>
    <w:basedOn w:val="Standard"/>
    <w:next w:val="Standard"/>
    <w:link w:val="berschrift3Zchn"/>
    <w:uiPriority w:val="99"/>
    <w:qFormat/>
    <w:rsid w:val="003C7EAD"/>
    <w:pPr>
      <w:keepNext/>
      <w:numPr>
        <w:ilvl w:val="2"/>
        <w:numId w:val="2"/>
      </w:numPr>
      <w:spacing w:before="240" w:after="60"/>
      <w:outlineLvl w:val="2"/>
    </w:pPr>
    <w:rPr>
      <w:b/>
      <w:bCs/>
    </w:rPr>
  </w:style>
  <w:style w:type="paragraph" w:styleId="berschrift4">
    <w:name w:val="heading 4"/>
    <w:basedOn w:val="Standard"/>
    <w:next w:val="Standard"/>
    <w:link w:val="berschrift4Zchn"/>
    <w:uiPriority w:val="99"/>
    <w:qFormat/>
    <w:rsid w:val="003C7EAD"/>
    <w:pPr>
      <w:keepNext/>
      <w:numPr>
        <w:ilvl w:val="3"/>
        <w:numId w:val="2"/>
      </w:numPr>
      <w:spacing w:before="240" w:after="60"/>
      <w:outlineLvl w:val="3"/>
    </w:pPr>
    <w:rPr>
      <w:b/>
      <w:bC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paragraph" w:customStyle="1" w:styleId="Paragraph">
    <w:name w:val="Paragraph"/>
    <w:basedOn w:val="Standard"/>
    <w:uiPriority w:val="99"/>
    <w:rsid w:val="003C7EAD"/>
    <w:pPr>
      <w:pageBreakBefore/>
      <w:spacing w:before="240" w:after="120"/>
      <w:jc w:val="center"/>
    </w:pPr>
    <w:rPr>
      <w:b/>
      <w:bCs/>
      <w:sz w:val="28"/>
      <w:szCs w:val="28"/>
    </w:rPr>
  </w:style>
  <w:style w:type="paragraph" w:customStyle="1" w:styleId="Aufzhlung">
    <w:name w:val="Aufzählung"/>
    <w:basedOn w:val="Standard"/>
    <w:uiPriority w:val="99"/>
    <w:rsid w:val="003C7EAD"/>
    <w:pPr>
      <w:numPr>
        <w:numId w:val="5"/>
      </w:numPr>
      <w:spacing w:before="120"/>
    </w:pPr>
  </w:style>
  <w:style w:type="paragraph" w:customStyle="1" w:styleId="PAbsatz">
    <w:name w:val="PAbsatz"/>
    <w:basedOn w:val="Standard"/>
    <w:uiPriority w:val="99"/>
    <w:rsid w:val="00611745"/>
    <w:pPr>
      <w:numPr>
        <w:numId w:val="6"/>
      </w:numPr>
      <w:spacing w:before="24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Arbeitsgemeinschaft der Verbundsysteme</vt:lpstr>
    </vt:vector>
  </TitlesOfParts>
  <Company>GBV Zentrale</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Arbeitsgemeinschaft der Verbundsysteme</dc:title>
  <dc:subject/>
  <dc:creator>Reiner Diedrichs</dc:creator>
  <cp:keywords/>
  <dc:description/>
  <cp:lastModifiedBy>Gabriele Rupp</cp:lastModifiedBy>
  <cp:revision>2</cp:revision>
  <dcterms:created xsi:type="dcterms:W3CDTF">2022-08-02T12:59:00Z</dcterms:created>
  <dcterms:modified xsi:type="dcterms:W3CDTF">2022-08-02T12:59:00Z</dcterms:modified>
</cp:coreProperties>
</file>