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0BA" w:rsidRPr="002B62E8" w:rsidRDefault="005B5931" w:rsidP="005B5931">
      <w:pPr>
        <w:spacing w:after="0"/>
        <w:rPr>
          <w:b/>
          <w:sz w:val="28"/>
          <w:szCs w:val="28"/>
        </w:rPr>
      </w:pPr>
      <w:r w:rsidRPr="002B62E8">
        <w:rPr>
          <w:b/>
          <w:sz w:val="28"/>
          <w:szCs w:val="28"/>
        </w:rPr>
        <w:t>Protokoll der 1</w:t>
      </w:r>
      <w:r w:rsidR="003D0983">
        <w:rPr>
          <w:b/>
          <w:sz w:val="28"/>
          <w:szCs w:val="28"/>
        </w:rPr>
        <w:t>8</w:t>
      </w:r>
      <w:r w:rsidRPr="002B62E8">
        <w:rPr>
          <w:b/>
          <w:sz w:val="28"/>
          <w:szCs w:val="28"/>
        </w:rPr>
        <w:t>. Sitzung der AG Fernleihe</w:t>
      </w:r>
    </w:p>
    <w:p w:rsidR="005B5931" w:rsidRDefault="005B5931" w:rsidP="005B5931">
      <w:pPr>
        <w:spacing w:after="0"/>
        <w:rPr>
          <w:sz w:val="24"/>
          <w:szCs w:val="24"/>
        </w:rPr>
      </w:pPr>
    </w:p>
    <w:p w:rsidR="005B5931" w:rsidRDefault="005B5931" w:rsidP="005B5931">
      <w:pPr>
        <w:spacing w:after="0"/>
        <w:rPr>
          <w:sz w:val="24"/>
          <w:szCs w:val="24"/>
        </w:rPr>
      </w:pPr>
      <w:r>
        <w:rPr>
          <w:sz w:val="24"/>
          <w:szCs w:val="24"/>
        </w:rPr>
        <w:t xml:space="preserve">Ort: </w:t>
      </w:r>
      <w:r w:rsidR="003D0983">
        <w:rPr>
          <w:sz w:val="24"/>
          <w:szCs w:val="24"/>
        </w:rPr>
        <w:t>BSB München, Raum 100</w:t>
      </w:r>
    </w:p>
    <w:p w:rsidR="005B5931" w:rsidRDefault="005B5931" w:rsidP="005B5931">
      <w:pPr>
        <w:spacing w:after="0"/>
        <w:rPr>
          <w:sz w:val="24"/>
          <w:szCs w:val="24"/>
        </w:rPr>
      </w:pPr>
      <w:r>
        <w:rPr>
          <w:sz w:val="24"/>
          <w:szCs w:val="24"/>
        </w:rPr>
        <w:t xml:space="preserve">Datum: </w:t>
      </w:r>
      <w:r w:rsidR="003D0983">
        <w:rPr>
          <w:sz w:val="24"/>
          <w:szCs w:val="24"/>
        </w:rPr>
        <w:t>14.05.2018</w:t>
      </w:r>
    </w:p>
    <w:p w:rsidR="000073D1" w:rsidRDefault="000073D1" w:rsidP="005B5931">
      <w:pPr>
        <w:spacing w:after="0"/>
        <w:rPr>
          <w:sz w:val="24"/>
          <w:szCs w:val="24"/>
        </w:rPr>
      </w:pPr>
    </w:p>
    <w:p w:rsidR="005B5931" w:rsidRDefault="005B5931" w:rsidP="005B5931">
      <w:pPr>
        <w:spacing w:after="0"/>
        <w:rPr>
          <w:b/>
          <w:sz w:val="24"/>
          <w:szCs w:val="24"/>
        </w:rPr>
      </w:pPr>
      <w:r w:rsidRPr="002B62E8">
        <w:rPr>
          <w:b/>
          <w:sz w:val="24"/>
          <w:szCs w:val="24"/>
        </w:rPr>
        <w:t xml:space="preserve">Teilnehmer: </w:t>
      </w:r>
    </w:p>
    <w:p w:rsidR="0050496D" w:rsidRPr="0050496D" w:rsidRDefault="0050496D" w:rsidP="005B5931">
      <w:pPr>
        <w:spacing w:after="0"/>
        <w:rPr>
          <w:sz w:val="24"/>
          <w:szCs w:val="24"/>
        </w:rPr>
      </w:pPr>
      <w:r w:rsidRPr="0050496D">
        <w:rPr>
          <w:sz w:val="24"/>
          <w:szCs w:val="24"/>
        </w:rPr>
        <w:t>F</w:t>
      </w:r>
      <w:r>
        <w:rPr>
          <w:sz w:val="24"/>
          <w:szCs w:val="24"/>
        </w:rPr>
        <w:t>r</w:t>
      </w:r>
      <w:r w:rsidRPr="0050496D">
        <w:rPr>
          <w:sz w:val="24"/>
          <w:szCs w:val="24"/>
        </w:rPr>
        <w:t>. Bruckmeier</w:t>
      </w:r>
      <w:r>
        <w:rPr>
          <w:sz w:val="24"/>
          <w:szCs w:val="24"/>
        </w:rPr>
        <w:t xml:space="preserve"> (BSB München)</w:t>
      </w:r>
    </w:p>
    <w:p w:rsidR="005B5931" w:rsidRDefault="005B5931" w:rsidP="005B5931">
      <w:pPr>
        <w:spacing w:after="0"/>
        <w:rPr>
          <w:sz w:val="24"/>
          <w:szCs w:val="24"/>
        </w:rPr>
      </w:pPr>
      <w:r>
        <w:rPr>
          <w:sz w:val="24"/>
          <w:szCs w:val="24"/>
        </w:rPr>
        <w:t>H. Bohm (TUB München)</w:t>
      </w:r>
    </w:p>
    <w:p w:rsidR="005B5931" w:rsidRDefault="005B5931" w:rsidP="005B5931">
      <w:pPr>
        <w:spacing w:after="0"/>
        <w:rPr>
          <w:sz w:val="24"/>
          <w:szCs w:val="24"/>
        </w:rPr>
      </w:pPr>
      <w:r>
        <w:rPr>
          <w:sz w:val="24"/>
          <w:szCs w:val="24"/>
        </w:rPr>
        <w:t>H. Fehn (UB Bayreuth)</w:t>
      </w:r>
    </w:p>
    <w:p w:rsidR="005B5931" w:rsidRDefault="005B5931" w:rsidP="005B5931">
      <w:pPr>
        <w:spacing w:after="0"/>
        <w:rPr>
          <w:sz w:val="24"/>
          <w:szCs w:val="24"/>
        </w:rPr>
      </w:pPr>
      <w:r>
        <w:rPr>
          <w:sz w:val="24"/>
          <w:szCs w:val="24"/>
        </w:rPr>
        <w:t>H. Findling (BSB München)</w:t>
      </w:r>
    </w:p>
    <w:p w:rsidR="005B5931" w:rsidRDefault="005B5931" w:rsidP="005B5931">
      <w:pPr>
        <w:spacing w:after="0"/>
        <w:rPr>
          <w:sz w:val="24"/>
          <w:szCs w:val="24"/>
        </w:rPr>
      </w:pPr>
      <w:r>
        <w:rPr>
          <w:sz w:val="24"/>
          <w:szCs w:val="24"/>
        </w:rPr>
        <w:t>Dr. Gillitzer (BSB München)</w:t>
      </w:r>
    </w:p>
    <w:p w:rsidR="009A5FC7" w:rsidRDefault="009A5FC7" w:rsidP="005B5931">
      <w:pPr>
        <w:spacing w:after="0"/>
        <w:rPr>
          <w:sz w:val="24"/>
          <w:szCs w:val="24"/>
        </w:rPr>
      </w:pPr>
      <w:r>
        <w:rPr>
          <w:sz w:val="24"/>
          <w:szCs w:val="24"/>
        </w:rPr>
        <w:t>H. Jäkle (BVB Verbundzentrale München)</w:t>
      </w:r>
    </w:p>
    <w:p w:rsidR="005B5931" w:rsidRDefault="005B5931" w:rsidP="005B5931">
      <w:pPr>
        <w:spacing w:after="0"/>
        <w:rPr>
          <w:sz w:val="24"/>
          <w:szCs w:val="24"/>
        </w:rPr>
      </w:pPr>
      <w:r>
        <w:rPr>
          <w:sz w:val="24"/>
          <w:szCs w:val="24"/>
        </w:rPr>
        <w:t>Fr. Lerch (UB Regensburg)</w:t>
      </w:r>
    </w:p>
    <w:p w:rsidR="005B5931" w:rsidRDefault="005B5931" w:rsidP="005B5931">
      <w:pPr>
        <w:spacing w:after="0"/>
        <w:rPr>
          <w:sz w:val="24"/>
          <w:szCs w:val="24"/>
        </w:rPr>
      </w:pPr>
      <w:r>
        <w:rPr>
          <w:sz w:val="24"/>
          <w:szCs w:val="24"/>
        </w:rPr>
        <w:t>Fr. Pilz (UB Augsburg)</w:t>
      </w:r>
    </w:p>
    <w:p w:rsidR="003D0983" w:rsidRDefault="005B5931" w:rsidP="003D0983">
      <w:pPr>
        <w:spacing w:after="0"/>
        <w:rPr>
          <w:sz w:val="24"/>
          <w:szCs w:val="24"/>
        </w:rPr>
      </w:pPr>
      <w:r>
        <w:rPr>
          <w:sz w:val="24"/>
          <w:szCs w:val="24"/>
        </w:rPr>
        <w:t>Entsch</w:t>
      </w:r>
      <w:r w:rsidR="000073D1">
        <w:rPr>
          <w:sz w:val="24"/>
          <w:szCs w:val="24"/>
        </w:rPr>
        <w:t xml:space="preserve">uldigt:  </w:t>
      </w:r>
      <w:r>
        <w:rPr>
          <w:sz w:val="24"/>
          <w:szCs w:val="24"/>
        </w:rPr>
        <w:t>Fr. Hantmann (HSB Kempten)</w:t>
      </w:r>
      <w:r w:rsidR="003D0983">
        <w:rPr>
          <w:sz w:val="24"/>
          <w:szCs w:val="24"/>
        </w:rPr>
        <w:t>, Fr. Geiger (SB Regensburg), Fr. Tecler (BSB München)</w:t>
      </w:r>
    </w:p>
    <w:p w:rsidR="005B5931" w:rsidRDefault="005B5931" w:rsidP="005B5931">
      <w:pPr>
        <w:spacing w:after="0"/>
        <w:rPr>
          <w:sz w:val="24"/>
          <w:szCs w:val="24"/>
        </w:rPr>
      </w:pPr>
    </w:p>
    <w:p w:rsidR="00CA1D7F" w:rsidRDefault="00CA1D7F" w:rsidP="005B5931">
      <w:pPr>
        <w:spacing w:after="0"/>
        <w:rPr>
          <w:sz w:val="24"/>
          <w:szCs w:val="24"/>
        </w:rPr>
      </w:pPr>
    </w:p>
    <w:p w:rsidR="005B5931" w:rsidRDefault="00CA1D7F" w:rsidP="005B5931">
      <w:pPr>
        <w:spacing w:after="0"/>
        <w:rPr>
          <w:sz w:val="24"/>
          <w:szCs w:val="24"/>
        </w:rPr>
      </w:pPr>
      <w:r w:rsidRPr="0050496D">
        <w:rPr>
          <w:b/>
          <w:sz w:val="24"/>
          <w:szCs w:val="24"/>
        </w:rPr>
        <w:t>Protokoll</w:t>
      </w:r>
      <w:r>
        <w:rPr>
          <w:sz w:val="24"/>
          <w:szCs w:val="24"/>
        </w:rPr>
        <w:t xml:space="preserve">: </w:t>
      </w:r>
      <w:r w:rsidR="003D0983">
        <w:rPr>
          <w:sz w:val="24"/>
          <w:szCs w:val="24"/>
        </w:rPr>
        <w:t>Pilz</w:t>
      </w:r>
    </w:p>
    <w:p w:rsidR="0050496D" w:rsidRDefault="0050496D" w:rsidP="005B5931">
      <w:pPr>
        <w:spacing w:after="0"/>
        <w:rPr>
          <w:sz w:val="24"/>
          <w:szCs w:val="24"/>
        </w:rPr>
      </w:pPr>
    </w:p>
    <w:p w:rsidR="0050496D" w:rsidRDefault="0050496D" w:rsidP="005B5931">
      <w:pPr>
        <w:spacing w:after="0"/>
        <w:rPr>
          <w:sz w:val="24"/>
          <w:szCs w:val="24"/>
        </w:rPr>
      </w:pPr>
      <w:r w:rsidRPr="0050496D">
        <w:rPr>
          <w:b/>
          <w:sz w:val="24"/>
          <w:szCs w:val="24"/>
        </w:rPr>
        <w:t>Nächster Sitzungstermin</w:t>
      </w:r>
      <w:r>
        <w:rPr>
          <w:sz w:val="24"/>
          <w:szCs w:val="24"/>
        </w:rPr>
        <w:t>: 14.11.2018, 10.00 Uhr, BSB, Schmeller-Raum</w:t>
      </w:r>
    </w:p>
    <w:p w:rsidR="0050496D" w:rsidRDefault="0050496D" w:rsidP="005B5931">
      <w:pPr>
        <w:spacing w:after="0"/>
        <w:rPr>
          <w:sz w:val="24"/>
          <w:szCs w:val="24"/>
        </w:rPr>
      </w:pPr>
    </w:p>
    <w:p w:rsidR="0050496D" w:rsidRPr="0050496D" w:rsidRDefault="0050496D" w:rsidP="005B5931">
      <w:pPr>
        <w:spacing w:after="0"/>
        <w:rPr>
          <w:b/>
          <w:sz w:val="24"/>
          <w:szCs w:val="24"/>
        </w:rPr>
      </w:pPr>
      <w:r w:rsidRPr="0050496D">
        <w:rPr>
          <w:b/>
          <w:sz w:val="24"/>
          <w:szCs w:val="24"/>
        </w:rPr>
        <w:t>Tagesordnung:</w:t>
      </w:r>
    </w:p>
    <w:p w:rsidR="00354030" w:rsidRPr="00354030" w:rsidRDefault="00354030" w:rsidP="005B5931">
      <w:pPr>
        <w:spacing w:after="0"/>
        <w:rPr>
          <w:sz w:val="24"/>
          <w:szCs w:val="24"/>
        </w:rPr>
      </w:pPr>
    </w:p>
    <w:p w:rsidR="00354030" w:rsidRPr="0050496D" w:rsidRDefault="0053069B" w:rsidP="0050496D">
      <w:pPr>
        <w:pStyle w:val="Listenabsatz"/>
        <w:numPr>
          <w:ilvl w:val="0"/>
          <w:numId w:val="20"/>
        </w:numPr>
        <w:spacing w:after="0"/>
        <w:rPr>
          <w:sz w:val="24"/>
          <w:szCs w:val="24"/>
        </w:rPr>
      </w:pPr>
      <w:r w:rsidRPr="0050496D">
        <w:rPr>
          <w:sz w:val="24"/>
          <w:szCs w:val="24"/>
        </w:rPr>
        <w:t>Erfahrungen mit dem neuen UrhWissG</w:t>
      </w:r>
    </w:p>
    <w:p w:rsidR="00EC4DB5" w:rsidRPr="0050496D" w:rsidRDefault="0053069B" w:rsidP="0050496D">
      <w:pPr>
        <w:pStyle w:val="Listenabsatz"/>
        <w:numPr>
          <w:ilvl w:val="0"/>
          <w:numId w:val="20"/>
        </w:numPr>
        <w:spacing w:after="0"/>
        <w:rPr>
          <w:sz w:val="24"/>
          <w:szCs w:val="24"/>
        </w:rPr>
      </w:pPr>
      <w:r w:rsidRPr="0050496D">
        <w:rPr>
          <w:sz w:val="24"/>
          <w:szCs w:val="24"/>
        </w:rPr>
        <w:t>Tantiemeverhandlungen</w:t>
      </w:r>
    </w:p>
    <w:p w:rsidR="00D76AAC" w:rsidRPr="0050496D" w:rsidRDefault="00D76AAC" w:rsidP="0050496D">
      <w:pPr>
        <w:pStyle w:val="Listenabsatz"/>
        <w:numPr>
          <w:ilvl w:val="0"/>
          <w:numId w:val="20"/>
        </w:numPr>
        <w:spacing w:after="0"/>
        <w:rPr>
          <w:sz w:val="24"/>
          <w:szCs w:val="24"/>
        </w:rPr>
      </w:pPr>
      <w:r w:rsidRPr="0050496D">
        <w:rPr>
          <w:sz w:val="24"/>
          <w:szCs w:val="24"/>
        </w:rPr>
        <w:t>Datenschutz</w:t>
      </w:r>
      <w:r w:rsidR="00CC2982">
        <w:rPr>
          <w:sz w:val="24"/>
          <w:szCs w:val="24"/>
        </w:rPr>
        <w:t>-G</w:t>
      </w:r>
      <w:r w:rsidRPr="0050496D">
        <w:rPr>
          <w:sz w:val="24"/>
          <w:szCs w:val="24"/>
        </w:rPr>
        <w:t>rundverordnung</w:t>
      </w:r>
    </w:p>
    <w:p w:rsidR="00E87F75" w:rsidRPr="0050496D" w:rsidRDefault="0053069B" w:rsidP="0050496D">
      <w:pPr>
        <w:pStyle w:val="Listenabsatz"/>
        <w:numPr>
          <w:ilvl w:val="0"/>
          <w:numId w:val="20"/>
        </w:numPr>
        <w:spacing w:after="0"/>
        <w:rPr>
          <w:sz w:val="24"/>
          <w:szCs w:val="24"/>
        </w:rPr>
      </w:pPr>
      <w:r w:rsidRPr="0050496D">
        <w:rPr>
          <w:sz w:val="24"/>
          <w:szCs w:val="24"/>
        </w:rPr>
        <w:t>Kostenvereinheitlichung im ILV</w:t>
      </w:r>
    </w:p>
    <w:p w:rsidR="00D76AAC" w:rsidRPr="0050496D" w:rsidRDefault="00D76AAC" w:rsidP="0050496D">
      <w:pPr>
        <w:pStyle w:val="Listenabsatz"/>
        <w:numPr>
          <w:ilvl w:val="0"/>
          <w:numId w:val="20"/>
        </w:numPr>
        <w:spacing w:after="0"/>
        <w:rPr>
          <w:sz w:val="24"/>
          <w:szCs w:val="24"/>
        </w:rPr>
      </w:pPr>
      <w:r w:rsidRPr="0050496D">
        <w:rPr>
          <w:sz w:val="24"/>
          <w:szCs w:val="24"/>
        </w:rPr>
        <w:t>Praktische Einführung in E-Books-Administration</w:t>
      </w:r>
    </w:p>
    <w:p w:rsidR="00F31BBD" w:rsidRPr="0050496D" w:rsidRDefault="00F31BBD" w:rsidP="0050496D">
      <w:pPr>
        <w:pStyle w:val="Listenabsatz"/>
        <w:numPr>
          <w:ilvl w:val="0"/>
          <w:numId w:val="20"/>
        </w:numPr>
        <w:spacing w:after="0"/>
        <w:rPr>
          <w:sz w:val="24"/>
          <w:szCs w:val="24"/>
        </w:rPr>
      </w:pPr>
      <w:r w:rsidRPr="0050496D">
        <w:rPr>
          <w:sz w:val="24"/>
          <w:szCs w:val="24"/>
        </w:rPr>
        <w:t>Handreichungen</w:t>
      </w:r>
    </w:p>
    <w:p w:rsidR="00450750" w:rsidRPr="008445BE" w:rsidRDefault="00450750" w:rsidP="008445BE">
      <w:pPr>
        <w:spacing w:after="0"/>
        <w:rPr>
          <w:b/>
          <w:sz w:val="24"/>
          <w:szCs w:val="24"/>
        </w:rPr>
      </w:pPr>
    </w:p>
    <w:p w:rsidR="00354030" w:rsidRDefault="00354030" w:rsidP="00354030">
      <w:pPr>
        <w:spacing w:after="0"/>
        <w:rPr>
          <w:sz w:val="24"/>
          <w:szCs w:val="24"/>
        </w:rPr>
      </w:pPr>
    </w:p>
    <w:p w:rsidR="00B94F53" w:rsidRPr="0050496D" w:rsidRDefault="00B94F53" w:rsidP="0050496D">
      <w:pPr>
        <w:pStyle w:val="Listenabsatz"/>
        <w:numPr>
          <w:ilvl w:val="0"/>
          <w:numId w:val="22"/>
        </w:numPr>
        <w:spacing w:after="0"/>
        <w:rPr>
          <w:b/>
          <w:sz w:val="24"/>
          <w:szCs w:val="24"/>
        </w:rPr>
      </w:pPr>
      <w:r w:rsidRPr="0050496D">
        <w:rPr>
          <w:b/>
          <w:sz w:val="24"/>
          <w:szCs w:val="24"/>
        </w:rPr>
        <w:t>Erfahrungen mit dem neuen UrhWissG</w:t>
      </w:r>
    </w:p>
    <w:p w:rsidR="007A443D" w:rsidRPr="00283D9B" w:rsidRDefault="007A443D" w:rsidP="007A443D">
      <w:pPr>
        <w:spacing w:after="0"/>
        <w:rPr>
          <w:b/>
          <w:sz w:val="24"/>
          <w:szCs w:val="24"/>
        </w:rPr>
      </w:pPr>
    </w:p>
    <w:p w:rsidR="00F45A5D" w:rsidRDefault="00B94F53" w:rsidP="00B94F53">
      <w:pPr>
        <w:spacing w:after="0"/>
        <w:rPr>
          <w:sz w:val="24"/>
          <w:szCs w:val="24"/>
        </w:rPr>
      </w:pPr>
      <w:r>
        <w:rPr>
          <w:sz w:val="24"/>
          <w:szCs w:val="24"/>
        </w:rPr>
        <w:t>Herr Findling berichtet von den Erfahrungen in der BSB, da hier die Folgen am meisten spürbar sind:</w:t>
      </w:r>
    </w:p>
    <w:p w:rsidR="00B94F53" w:rsidRDefault="00B94F53" w:rsidP="00B94F53">
      <w:pPr>
        <w:spacing w:after="0"/>
        <w:rPr>
          <w:sz w:val="24"/>
          <w:szCs w:val="24"/>
        </w:rPr>
      </w:pPr>
      <w:r>
        <w:rPr>
          <w:sz w:val="24"/>
          <w:szCs w:val="24"/>
        </w:rPr>
        <w:t>Die Kopienbestellungen werden weniger, dagegen werden mehr Bestellungen storniert (keine Lieferung aus Zeitungen</w:t>
      </w:r>
      <w:r w:rsidR="00EA0661">
        <w:rPr>
          <w:sz w:val="24"/>
          <w:szCs w:val="24"/>
        </w:rPr>
        <w:t xml:space="preserve"> und Kioskzeitschriften</w:t>
      </w:r>
      <w:r>
        <w:rPr>
          <w:sz w:val="24"/>
          <w:szCs w:val="24"/>
        </w:rPr>
        <w:t xml:space="preserve">!). Es werden aufgrund der 10 %-Regel mehr Bücher ausgeliehen. </w:t>
      </w:r>
    </w:p>
    <w:p w:rsidR="00B94F53" w:rsidRDefault="00B94F53" w:rsidP="00B94F53">
      <w:pPr>
        <w:spacing w:after="0"/>
        <w:rPr>
          <w:sz w:val="24"/>
          <w:szCs w:val="24"/>
        </w:rPr>
      </w:pPr>
      <w:r>
        <w:rPr>
          <w:sz w:val="24"/>
          <w:szCs w:val="24"/>
        </w:rPr>
        <w:t>Die Entscheidung Kiosk-Zeitschrift oder Fachzeitschrift ist oft schwer zu treffen. Hier sollte der Begriff aber eher weit gefasst werden, insbesondere bei ausländischen Zeitschriften.</w:t>
      </w:r>
    </w:p>
    <w:p w:rsidR="00B94F53" w:rsidRDefault="00944CAF" w:rsidP="00B94F53">
      <w:pPr>
        <w:spacing w:after="0"/>
        <w:rPr>
          <w:sz w:val="24"/>
          <w:szCs w:val="24"/>
        </w:rPr>
      </w:pPr>
      <w:r>
        <w:rPr>
          <w:sz w:val="24"/>
          <w:szCs w:val="24"/>
        </w:rPr>
        <w:t>Ebenso ist die Definition einer Zeitung nicht eindeutig zu bestimmen. Die bibliothekarische Definition (erscheint 1x in der Woche) fasst den Begriff zu eng, eine juristische Definition gibt es aber nicht. Wegen des Auschlusses der Zeitungen im UrWissG wird eine Beschwerde/Verfassungsklage von der Hochschulrektorenkonferenz vorbereitet. Bei den Tantiemeverhandlungen sind die Zeitungen kein Verhandlungsgegenstand.</w:t>
      </w:r>
    </w:p>
    <w:p w:rsidR="00944CAF" w:rsidRDefault="00944CAF" w:rsidP="00B94F53">
      <w:pPr>
        <w:spacing w:after="0"/>
        <w:rPr>
          <w:sz w:val="24"/>
          <w:szCs w:val="24"/>
        </w:rPr>
      </w:pPr>
      <w:r>
        <w:rPr>
          <w:sz w:val="24"/>
          <w:szCs w:val="24"/>
        </w:rPr>
        <w:t>Urheberrechtsfreie Artikel (Verfasser 70 Jahre tot) fallen natürlich nicht unter das Gesetz. Das Erscheinungsja</w:t>
      </w:r>
      <w:r w:rsidR="00EA0661">
        <w:rPr>
          <w:sz w:val="24"/>
          <w:szCs w:val="24"/>
        </w:rPr>
        <w:t>hr 1920 wird als Maßstab oft herangezogen</w:t>
      </w:r>
      <w:r>
        <w:rPr>
          <w:sz w:val="24"/>
          <w:szCs w:val="24"/>
        </w:rPr>
        <w:t>, ist aber k</w:t>
      </w:r>
      <w:r w:rsidR="001C422F">
        <w:rPr>
          <w:sz w:val="24"/>
          <w:szCs w:val="24"/>
        </w:rPr>
        <w:t>eine offiziell genannte Grenze.</w:t>
      </w:r>
    </w:p>
    <w:p w:rsidR="001C422F" w:rsidRDefault="001C422F" w:rsidP="00B94F53">
      <w:pPr>
        <w:spacing w:after="0"/>
        <w:rPr>
          <w:sz w:val="24"/>
          <w:szCs w:val="24"/>
        </w:rPr>
      </w:pPr>
      <w:r>
        <w:rPr>
          <w:sz w:val="24"/>
          <w:szCs w:val="24"/>
        </w:rPr>
        <w:t>Grundsätzlich ist festzuhalten, dass jeder Fernleihbearbeiter einen Ermessungsspielraum bei seinen Entscheidungen (Lieferung Ja/Nein) hat, die juristisch kein Problem darstellen.</w:t>
      </w:r>
    </w:p>
    <w:p w:rsidR="001C422F" w:rsidRDefault="001C422F" w:rsidP="00B94F53">
      <w:pPr>
        <w:spacing w:after="0"/>
        <w:rPr>
          <w:sz w:val="24"/>
          <w:szCs w:val="24"/>
        </w:rPr>
      </w:pPr>
      <w:r>
        <w:rPr>
          <w:sz w:val="24"/>
          <w:szCs w:val="24"/>
        </w:rPr>
        <w:t xml:space="preserve">Die Selbstauskunft wegen des kommerziellen Zwecks macht nur bei Email- und Leihscheinbestellungen ausserhalb der Online-Fernleihe mehr Arbeit, da der nicht-kommerzielle Zweck </w:t>
      </w:r>
      <w:r w:rsidR="00AD558C">
        <w:rPr>
          <w:sz w:val="24"/>
          <w:szCs w:val="24"/>
        </w:rPr>
        <w:t xml:space="preserve">in der Regel </w:t>
      </w:r>
      <w:r>
        <w:rPr>
          <w:sz w:val="24"/>
          <w:szCs w:val="24"/>
        </w:rPr>
        <w:t xml:space="preserve">erst durch Zusenden eines Formular erfragt werden muss. </w:t>
      </w:r>
    </w:p>
    <w:p w:rsidR="00EC4DB5" w:rsidRDefault="00EC4DB5" w:rsidP="00354030">
      <w:pPr>
        <w:spacing w:after="0"/>
        <w:rPr>
          <w:sz w:val="24"/>
          <w:szCs w:val="24"/>
        </w:rPr>
      </w:pPr>
    </w:p>
    <w:p w:rsidR="0050496D" w:rsidRPr="0050496D" w:rsidRDefault="0050496D" w:rsidP="0050496D">
      <w:pPr>
        <w:pStyle w:val="Listenabsatz"/>
        <w:numPr>
          <w:ilvl w:val="0"/>
          <w:numId w:val="22"/>
        </w:numPr>
        <w:spacing w:after="0"/>
        <w:rPr>
          <w:b/>
          <w:sz w:val="24"/>
          <w:szCs w:val="24"/>
        </w:rPr>
      </w:pPr>
      <w:r w:rsidRPr="0050496D">
        <w:rPr>
          <w:b/>
          <w:sz w:val="24"/>
          <w:szCs w:val="24"/>
        </w:rPr>
        <w:t>Tantiemeverhandlungen</w:t>
      </w:r>
    </w:p>
    <w:p w:rsidR="00123487" w:rsidRDefault="00123487" w:rsidP="0050496D">
      <w:pPr>
        <w:spacing w:after="0"/>
        <w:rPr>
          <w:b/>
          <w:sz w:val="24"/>
          <w:szCs w:val="24"/>
        </w:rPr>
      </w:pPr>
    </w:p>
    <w:p w:rsidR="00AE5A24" w:rsidRDefault="00123487" w:rsidP="00123487">
      <w:pPr>
        <w:spacing w:after="0"/>
        <w:rPr>
          <w:sz w:val="24"/>
          <w:szCs w:val="24"/>
        </w:rPr>
      </w:pPr>
      <w:r>
        <w:rPr>
          <w:sz w:val="24"/>
          <w:szCs w:val="24"/>
        </w:rPr>
        <w:t>Die neue Verhandlungsrunde zwischen VG Wort und den Ländern</w:t>
      </w:r>
      <w:r w:rsidR="00F62D1D">
        <w:rPr>
          <w:sz w:val="24"/>
          <w:szCs w:val="24"/>
        </w:rPr>
        <w:t xml:space="preserve"> </w:t>
      </w:r>
      <w:r>
        <w:rPr>
          <w:sz w:val="24"/>
          <w:szCs w:val="24"/>
        </w:rPr>
        <w:t xml:space="preserve"> findet am 22.05.2018 statt.</w:t>
      </w:r>
      <w:r w:rsidR="00844848">
        <w:rPr>
          <w:sz w:val="24"/>
          <w:szCs w:val="24"/>
        </w:rPr>
        <w:t xml:space="preserve"> </w:t>
      </w:r>
      <w:r w:rsidR="00AD558C">
        <w:rPr>
          <w:sz w:val="24"/>
          <w:szCs w:val="24"/>
        </w:rPr>
        <w:t xml:space="preserve">Die </w:t>
      </w:r>
      <w:r w:rsidR="00844848">
        <w:rPr>
          <w:sz w:val="24"/>
          <w:szCs w:val="24"/>
        </w:rPr>
        <w:t>VG Wort will die Gebühren erkennbar erhöhen, aber ohne Einzelabrechnung</w:t>
      </w:r>
      <w:r w:rsidR="00C93B94">
        <w:rPr>
          <w:sz w:val="24"/>
          <w:szCs w:val="24"/>
        </w:rPr>
        <w:t>.</w:t>
      </w:r>
      <w:r w:rsidR="00844848">
        <w:rPr>
          <w:sz w:val="24"/>
          <w:szCs w:val="24"/>
        </w:rPr>
        <w:t xml:space="preserve"> Die elektronische Endkundenbelieferung soll nur gestattet sein, wenn die Auslieferung über die nehmende Bibliothek erfolgt. Dabei sind 2 Varianten möglich:</w:t>
      </w:r>
    </w:p>
    <w:p w:rsidR="00844848" w:rsidRDefault="00844848" w:rsidP="00844848">
      <w:pPr>
        <w:pStyle w:val="Listenabsatz"/>
        <w:numPr>
          <w:ilvl w:val="0"/>
          <w:numId w:val="18"/>
        </w:numPr>
        <w:spacing w:after="0"/>
        <w:rPr>
          <w:sz w:val="24"/>
          <w:szCs w:val="24"/>
        </w:rPr>
      </w:pPr>
      <w:r>
        <w:rPr>
          <w:sz w:val="24"/>
          <w:szCs w:val="24"/>
        </w:rPr>
        <w:t>Nehmender Bibliothek wird das Dokument zugestellt, ein Download-Link mit Identifizierungs…..  wird dem Endnutzer in einer Email zugestellt (Verfahren in Bayern)</w:t>
      </w:r>
    </w:p>
    <w:p w:rsidR="00463BB8" w:rsidRDefault="00463BB8" w:rsidP="00463BB8">
      <w:pPr>
        <w:pStyle w:val="Listenabsatz"/>
        <w:numPr>
          <w:ilvl w:val="0"/>
          <w:numId w:val="18"/>
        </w:numPr>
        <w:spacing w:after="0"/>
        <w:rPr>
          <w:sz w:val="24"/>
          <w:szCs w:val="24"/>
        </w:rPr>
      </w:pPr>
      <w:r>
        <w:rPr>
          <w:sz w:val="24"/>
          <w:szCs w:val="24"/>
        </w:rPr>
        <w:t>Nehmender Bibliothek wird das Dokument zugestellt, als Email-Anhang an den Endnutzer geschickt (technisch problematisch, keine Identifizierung notwendig)</w:t>
      </w:r>
    </w:p>
    <w:p w:rsidR="00463BB8" w:rsidRDefault="00463BB8" w:rsidP="00463BB8">
      <w:pPr>
        <w:spacing w:after="0"/>
        <w:rPr>
          <w:sz w:val="24"/>
          <w:szCs w:val="24"/>
        </w:rPr>
      </w:pPr>
      <w:r>
        <w:rPr>
          <w:sz w:val="24"/>
          <w:szCs w:val="24"/>
        </w:rPr>
        <w:t xml:space="preserve">Variante 1 </w:t>
      </w:r>
      <w:r w:rsidR="0041378B">
        <w:rPr>
          <w:sz w:val="24"/>
          <w:szCs w:val="24"/>
        </w:rPr>
        <w:t>erfüllt die Anforderungen der VG Wort</w:t>
      </w:r>
      <w:r>
        <w:rPr>
          <w:sz w:val="24"/>
          <w:szCs w:val="24"/>
        </w:rPr>
        <w:t xml:space="preserve">. Herr </w:t>
      </w:r>
      <w:r w:rsidR="0041378B">
        <w:rPr>
          <w:sz w:val="24"/>
          <w:szCs w:val="24"/>
        </w:rPr>
        <w:t>Gillitzer gibt dies so weiter. Ebenso wird er darauf hinweisen, dass die Kopienbestellungen insgesamt weniger werden, was die Kosten für die Abgabe verringert.</w:t>
      </w:r>
    </w:p>
    <w:p w:rsidR="008445BE" w:rsidRDefault="008445BE" w:rsidP="00463BB8">
      <w:pPr>
        <w:spacing w:after="0"/>
        <w:rPr>
          <w:sz w:val="24"/>
          <w:szCs w:val="24"/>
        </w:rPr>
      </w:pPr>
      <w:r>
        <w:rPr>
          <w:sz w:val="24"/>
          <w:szCs w:val="24"/>
        </w:rPr>
        <w:t>Gegenstand der Verhandlungen sind auch die kumulativen Bestellungen. Da in der Regel bei Überschreiten der 10 %-Grenze meist das ganze Buch geliefert wird, werden kumalative Bestellungen nur notwendig bei nicht verleihbaren Werken, insbesondere z.B. bei Themenheften von Zeitschriften.</w:t>
      </w:r>
    </w:p>
    <w:p w:rsidR="00C93B94" w:rsidRDefault="0041378B" w:rsidP="00C93B94">
      <w:pPr>
        <w:spacing w:after="0"/>
        <w:rPr>
          <w:sz w:val="24"/>
          <w:szCs w:val="24"/>
        </w:rPr>
      </w:pPr>
      <w:r>
        <w:rPr>
          <w:sz w:val="24"/>
          <w:szCs w:val="24"/>
        </w:rPr>
        <w:t>Sollte der Tantiemevertrag bei diesem Termin zustande kommen, kann nach dem Inkrafttreten mit der Direktlieferung auch mit anderen Verbünden begonnen werden.</w:t>
      </w:r>
      <w:r w:rsidR="00F31BBD">
        <w:rPr>
          <w:sz w:val="24"/>
          <w:szCs w:val="24"/>
        </w:rPr>
        <w:t xml:space="preserve"> </w:t>
      </w:r>
      <w:r w:rsidR="00C93B94">
        <w:rPr>
          <w:sz w:val="24"/>
          <w:szCs w:val="24"/>
        </w:rPr>
        <w:t>Weitere Verzögerungen und entsprechend notwendige Verhandlungsrunden sind durchaus wahrscheinlich.</w:t>
      </w:r>
    </w:p>
    <w:p w:rsidR="00450750" w:rsidRDefault="00450750" w:rsidP="00463BB8">
      <w:pPr>
        <w:spacing w:after="0"/>
        <w:rPr>
          <w:sz w:val="24"/>
          <w:szCs w:val="24"/>
        </w:rPr>
      </w:pPr>
    </w:p>
    <w:p w:rsidR="00F31BBD" w:rsidRDefault="00F31BBD" w:rsidP="00F31BBD">
      <w:pPr>
        <w:spacing w:after="0"/>
        <w:rPr>
          <w:sz w:val="24"/>
          <w:szCs w:val="24"/>
        </w:rPr>
      </w:pPr>
    </w:p>
    <w:p w:rsidR="00F31BBD" w:rsidRDefault="00F31BBD" w:rsidP="00D006EE">
      <w:pPr>
        <w:pStyle w:val="Listenabsatz"/>
        <w:numPr>
          <w:ilvl w:val="0"/>
          <w:numId w:val="18"/>
        </w:numPr>
        <w:spacing w:after="0"/>
        <w:rPr>
          <w:b/>
          <w:sz w:val="24"/>
          <w:szCs w:val="24"/>
        </w:rPr>
      </w:pPr>
      <w:r w:rsidRPr="00D006EE">
        <w:rPr>
          <w:b/>
          <w:sz w:val="24"/>
          <w:szCs w:val="24"/>
        </w:rPr>
        <w:t>Datenschutz</w:t>
      </w:r>
      <w:r w:rsidR="00D006EE" w:rsidRPr="00D006EE">
        <w:rPr>
          <w:b/>
          <w:sz w:val="24"/>
          <w:szCs w:val="24"/>
        </w:rPr>
        <w:t>-G</w:t>
      </w:r>
      <w:r w:rsidRPr="00D006EE">
        <w:rPr>
          <w:b/>
          <w:sz w:val="24"/>
          <w:szCs w:val="24"/>
        </w:rPr>
        <w:t>rundverordnung</w:t>
      </w:r>
      <w:r w:rsidR="00D006EE" w:rsidRPr="00D006EE">
        <w:rPr>
          <w:b/>
          <w:sz w:val="24"/>
          <w:szCs w:val="24"/>
        </w:rPr>
        <w:t xml:space="preserve"> (DSGVO)</w:t>
      </w:r>
    </w:p>
    <w:p w:rsidR="00D006EE" w:rsidRDefault="00D006EE" w:rsidP="00D006EE">
      <w:pPr>
        <w:spacing w:after="0"/>
        <w:rPr>
          <w:b/>
          <w:sz w:val="24"/>
          <w:szCs w:val="24"/>
        </w:rPr>
      </w:pPr>
    </w:p>
    <w:p w:rsidR="00D006EE" w:rsidRDefault="00F46F50" w:rsidP="00D006EE">
      <w:pPr>
        <w:spacing w:after="0"/>
        <w:rPr>
          <w:sz w:val="24"/>
          <w:szCs w:val="24"/>
        </w:rPr>
      </w:pPr>
      <w:r>
        <w:rPr>
          <w:sz w:val="24"/>
          <w:szCs w:val="24"/>
        </w:rPr>
        <w:t>Umzusetzen ab</w:t>
      </w:r>
      <w:r w:rsidR="00D006EE" w:rsidRPr="00D006EE">
        <w:rPr>
          <w:sz w:val="24"/>
          <w:szCs w:val="24"/>
        </w:rPr>
        <w:t xml:space="preserve"> 25.05.2018</w:t>
      </w:r>
      <w:r>
        <w:rPr>
          <w:sz w:val="24"/>
          <w:szCs w:val="24"/>
        </w:rPr>
        <w:t xml:space="preserve">. </w:t>
      </w:r>
      <w:r w:rsidR="00440745">
        <w:rPr>
          <w:sz w:val="24"/>
          <w:szCs w:val="24"/>
        </w:rPr>
        <w:t>Im ZFL werden die unbedingt benötigten personenbezogenen Daten (Sigel, Benutzernummer, Vor- und Nachname, 2 Emailadressen) gespeichert</w:t>
      </w:r>
      <w:r w:rsidR="004B3CDF">
        <w:rPr>
          <w:sz w:val="24"/>
          <w:szCs w:val="24"/>
        </w:rPr>
        <w:t>.</w:t>
      </w:r>
      <w:r>
        <w:rPr>
          <w:sz w:val="24"/>
          <w:szCs w:val="24"/>
        </w:rPr>
        <w:t xml:space="preserve"> Inwiefern eine Verfahrensbeschreibung für die Auftragsverarbeitung der Verbundzentrale notwendig ist (für einzelne Verbundbibliotheken außer BSB und für die Verbundzentralen</w:t>
      </w:r>
      <w:r w:rsidR="00440745">
        <w:rPr>
          <w:sz w:val="24"/>
          <w:szCs w:val="24"/>
        </w:rPr>
        <w:t xml:space="preserve"> untereinander</w:t>
      </w:r>
      <w:r>
        <w:rPr>
          <w:sz w:val="24"/>
          <w:szCs w:val="24"/>
        </w:rPr>
        <w:t>) wird Herr Gillitzer bei Frau Knaf erfragen</w:t>
      </w:r>
      <w:r w:rsidR="00440745">
        <w:rPr>
          <w:sz w:val="24"/>
          <w:szCs w:val="24"/>
        </w:rPr>
        <w:t>.</w:t>
      </w:r>
    </w:p>
    <w:p w:rsidR="004B3CDF" w:rsidRDefault="004B3CDF" w:rsidP="00D006EE">
      <w:pPr>
        <w:spacing w:after="0"/>
        <w:rPr>
          <w:sz w:val="24"/>
          <w:szCs w:val="24"/>
        </w:rPr>
      </w:pPr>
    </w:p>
    <w:p w:rsidR="004B3CDF" w:rsidRDefault="004B3CDF" w:rsidP="00D006EE">
      <w:pPr>
        <w:spacing w:after="0"/>
        <w:rPr>
          <w:sz w:val="24"/>
          <w:szCs w:val="24"/>
        </w:rPr>
      </w:pPr>
    </w:p>
    <w:p w:rsidR="00440745" w:rsidRDefault="00440745" w:rsidP="00D006EE">
      <w:pPr>
        <w:spacing w:after="0"/>
        <w:rPr>
          <w:sz w:val="24"/>
          <w:szCs w:val="24"/>
        </w:rPr>
      </w:pPr>
    </w:p>
    <w:p w:rsidR="00440745" w:rsidRPr="002C54DC" w:rsidRDefault="00440745" w:rsidP="00440745">
      <w:pPr>
        <w:pStyle w:val="Listenabsatz"/>
        <w:numPr>
          <w:ilvl w:val="0"/>
          <w:numId w:val="18"/>
        </w:numPr>
        <w:spacing w:after="0"/>
        <w:rPr>
          <w:b/>
          <w:sz w:val="24"/>
          <w:szCs w:val="24"/>
        </w:rPr>
      </w:pPr>
      <w:r w:rsidRPr="002C54DC">
        <w:rPr>
          <w:b/>
          <w:sz w:val="24"/>
          <w:szCs w:val="24"/>
        </w:rPr>
        <w:t>ILV-Kostenvereinheitlichung</w:t>
      </w:r>
    </w:p>
    <w:p w:rsidR="00440745" w:rsidRDefault="00440745" w:rsidP="00440745">
      <w:pPr>
        <w:spacing w:after="0"/>
        <w:rPr>
          <w:sz w:val="24"/>
          <w:szCs w:val="24"/>
        </w:rPr>
      </w:pPr>
    </w:p>
    <w:p w:rsidR="00440745" w:rsidRDefault="00440745" w:rsidP="00440745">
      <w:pPr>
        <w:spacing w:after="0"/>
        <w:rPr>
          <w:sz w:val="24"/>
          <w:szCs w:val="24"/>
        </w:rPr>
      </w:pPr>
      <w:r>
        <w:rPr>
          <w:sz w:val="24"/>
          <w:szCs w:val="24"/>
        </w:rPr>
        <w:t>Es wird angestrebt, die Preislisten der einzelnen Bibliotheken im ILV möglichst zu vereinheitlichen. Ein entsprechender Vorschlag der AG FL wird von Herrn Gillitzer an die KSI weitergeleitet. Die AG FL schlägt folgende Preisgestaltung vor:</w:t>
      </w:r>
    </w:p>
    <w:p w:rsidR="00440745" w:rsidRDefault="00440745" w:rsidP="00440745">
      <w:pPr>
        <w:spacing w:after="0"/>
        <w:rPr>
          <w:sz w:val="24"/>
          <w:szCs w:val="24"/>
        </w:rPr>
      </w:pPr>
    </w:p>
    <w:p w:rsidR="00440745" w:rsidRPr="0050496D" w:rsidRDefault="00440745" w:rsidP="007B1A5E">
      <w:pPr>
        <w:spacing w:after="0"/>
        <w:rPr>
          <w:b/>
          <w:sz w:val="24"/>
          <w:szCs w:val="24"/>
        </w:rPr>
      </w:pPr>
      <w:r w:rsidRPr="0050496D">
        <w:rPr>
          <w:b/>
          <w:sz w:val="24"/>
          <w:szCs w:val="24"/>
        </w:rPr>
        <w:t>1 Voucher innerhalb Europas</w:t>
      </w:r>
      <w:r w:rsidR="007B1A5E">
        <w:rPr>
          <w:b/>
          <w:sz w:val="24"/>
          <w:szCs w:val="24"/>
        </w:rPr>
        <w:t xml:space="preserve">  </w:t>
      </w:r>
    </w:p>
    <w:p w:rsidR="00440745" w:rsidRPr="0050496D" w:rsidRDefault="00440745" w:rsidP="007B1A5E">
      <w:pPr>
        <w:spacing w:after="0"/>
        <w:rPr>
          <w:b/>
          <w:sz w:val="24"/>
          <w:szCs w:val="24"/>
        </w:rPr>
      </w:pPr>
      <w:r w:rsidRPr="0050496D">
        <w:rPr>
          <w:b/>
          <w:sz w:val="24"/>
          <w:szCs w:val="24"/>
        </w:rPr>
        <w:t xml:space="preserve">3 Vouchers </w:t>
      </w:r>
      <w:r w:rsidR="007B1A5E">
        <w:rPr>
          <w:b/>
          <w:sz w:val="24"/>
          <w:szCs w:val="24"/>
        </w:rPr>
        <w:t xml:space="preserve"> </w:t>
      </w:r>
      <w:r w:rsidRPr="0050496D">
        <w:rPr>
          <w:b/>
          <w:sz w:val="24"/>
          <w:szCs w:val="24"/>
        </w:rPr>
        <w:t xml:space="preserve">außerhalb Europas </w:t>
      </w:r>
      <w:r w:rsidR="007B1A5E">
        <w:rPr>
          <w:b/>
          <w:sz w:val="24"/>
          <w:szCs w:val="24"/>
        </w:rPr>
        <w:t xml:space="preserve">jeweils </w:t>
      </w:r>
      <w:r w:rsidR="007B1A5E" w:rsidRPr="0050496D">
        <w:rPr>
          <w:b/>
          <w:sz w:val="24"/>
          <w:szCs w:val="24"/>
        </w:rPr>
        <w:t>pro verschicktem Band</w:t>
      </w:r>
    </w:p>
    <w:p w:rsidR="002C54DC" w:rsidRPr="0050496D" w:rsidRDefault="002C54DC" w:rsidP="00440745">
      <w:pPr>
        <w:spacing w:after="0"/>
        <w:rPr>
          <w:b/>
          <w:sz w:val="24"/>
          <w:szCs w:val="24"/>
        </w:rPr>
      </w:pPr>
      <w:r w:rsidRPr="0050496D">
        <w:rPr>
          <w:b/>
          <w:sz w:val="24"/>
          <w:szCs w:val="24"/>
        </w:rPr>
        <w:t xml:space="preserve">1 Voucher für Kopien bis 40 Seiten </w:t>
      </w:r>
      <w:r w:rsidR="00450750">
        <w:rPr>
          <w:b/>
          <w:sz w:val="24"/>
          <w:szCs w:val="24"/>
        </w:rPr>
        <w:t xml:space="preserve"> </w:t>
      </w:r>
    </w:p>
    <w:p w:rsidR="002C54DC" w:rsidRPr="0050496D" w:rsidRDefault="002C54DC" w:rsidP="00440745">
      <w:pPr>
        <w:spacing w:after="0"/>
        <w:rPr>
          <w:b/>
          <w:sz w:val="24"/>
          <w:szCs w:val="24"/>
        </w:rPr>
      </w:pPr>
      <w:r w:rsidRPr="0050496D">
        <w:rPr>
          <w:b/>
          <w:sz w:val="24"/>
          <w:szCs w:val="24"/>
        </w:rPr>
        <w:t>2 Vouchers für Kopien über 40 Seiten</w:t>
      </w:r>
      <w:r w:rsidR="00450750">
        <w:rPr>
          <w:b/>
          <w:sz w:val="24"/>
          <w:szCs w:val="24"/>
        </w:rPr>
        <w:t xml:space="preserve"> jeweils </w:t>
      </w:r>
      <w:r w:rsidRPr="0050496D">
        <w:rPr>
          <w:b/>
          <w:sz w:val="24"/>
          <w:szCs w:val="24"/>
        </w:rPr>
        <w:t>weltweit</w:t>
      </w:r>
    </w:p>
    <w:p w:rsidR="002C54DC" w:rsidRDefault="002C54DC" w:rsidP="00440745">
      <w:pPr>
        <w:spacing w:after="0"/>
        <w:rPr>
          <w:sz w:val="24"/>
          <w:szCs w:val="24"/>
        </w:rPr>
      </w:pPr>
    </w:p>
    <w:p w:rsidR="002C54DC" w:rsidRDefault="002C54DC" w:rsidP="00440745">
      <w:pPr>
        <w:spacing w:after="0"/>
        <w:rPr>
          <w:sz w:val="24"/>
          <w:szCs w:val="24"/>
        </w:rPr>
      </w:pPr>
      <w:r>
        <w:rPr>
          <w:sz w:val="24"/>
          <w:szCs w:val="24"/>
        </w:rPr>
        <w:t>Es sollten möglichst auch keine Vorauszahlungen verlangt werden, da eine übersichtliche Abrechnung und Reklamation über den ZFL erfolgen kann.</w:t>
      </w:r>
    </w:p>
    <w:p w:rsidR="002C54DC" w:rsidRDefault="002C54DC" w:rsidP="00440745">
      <w:pPr>
        <w:spacing w:after="0"/>
        <w:rPr>
          <w:sz w:val="24"/>
          <w:szCs w:val="24"/>
        </w:rPr>
      </w:pPr>
    </w:p>
    <w:p w:rsidR="002C54DC" w:rsidRDefault="002C54DC" w:rsidP="00440745">
      <w:pPr>
        <w:spacing w:after="0"/>
        <w:rPr>
          <w:sz w:val="24"/>
          <w:szCs w:val="24"/>
        </w:rPr>
      </w:pPr>
    </w:p>
    <w:p w:rsidR="002C54DC" w:rsidRPr="00D76AAC" w:rsidRDefault="002C54DC" w:rsidP="002C54DC">
      <w:pPr>
        <w:pStyle w:val="Listenabsatz"/>
        <w:numPr>
          <w:ilvl w:val="0"/>
          <w:numId w:val="18"/>
        </w:numPr>
        <w:spacing w:after="0"/>
        <w:rPr>
          <w:b/>
          <w:sz w:val="24"/>
          <w:szCs w:val="24"/>
        </w:rPr>
      </w:pPr>
      <w:r w:rsidRPr="00D76AAC">
        <w:rPr>
          <w:b/>
          <w:sz w:val="24"/>
          <w:szCs w:val="24"/>
        </w:rPr>
        <w:t>Praktische Einführung in die E-Book</w:t>
      </w:r>
      <w:r w:rsidR="00D76AAC" w:rsidRPr="00D76AAC">
        <w:rPr>
          <w:b/>
          <w:sz w:val="24"/>
          <w:szCs w:val="24"/>
        </w:rPr>
        <w:t>s</w:t>
      </w:r>
      <w:r w:rsidRPr="00D76AAC">
        <w:rPr>
          <w:b/>
          <w:sz w:val="24"/>
          <w:szCs w:val="24"/>
        </w:rPr>
        <w:t>-Administration</w:t>
      </w:r>
    </w:p>
    <w:p w:rsidR="002C54DC" w:rsidRDefault="002C54DC" w:rsidP="002C54DC">
      <w:pPr>
        <w:spacing w:after="0"/>
        <w:rPr>
          <w:sz w:val="24"/>
          <w:szCs w:val="24"/>
        </w:rPr>
      </w:pPr>
    </w:p>
    <w:p w:rsidR="002C54DC" w:rsidRDefault="002C54DC" w:rsidP="002C54DC">
      <w:pPr>
        <w:spacing w:after="0"/>
        <w:rPr>
          <w:sz w:val="24"/>
          <w:szCs w:val="24"/>
        </w:rPr>
      </w:pPr>
      <w:r>
        <w:rPr>
          <w:sz w:val="24"/>
          <w:szCs w:val="24"/>
        </w:rPr>
        <w:t xml:space="preserve">Es sollen alle Bibliotheken nochmals darauf hingewiesen werden, dass oft eine Kopienfernleihe aus E-Books bei den lizenzierten </w:t>
      </w:r>
      <w:r w:rsidR="00506A60">
        <w:rPr>
          <w:sz w:val="24"/>
          <w:szCs w:val="24"/>
        </w:rPr>
        <w:t>Werken</w:t>
      </w:r>
      <w:r>
        <w:rPr>
          <w:sz w:val="24"/>
          <w:szCs w:val="24"/>
        </w:rPr>
        <w:t xml:space="preserve"> möglich ist</w:t>
      </w:r>
      <w:r w:rsidR="00506A60">
        <w:rPr>
          <w:sz w:val="24"/>
          <w:szCs w:val="24"/>
        </w:rPr>
        <w:t xml:space="preserve"> und in der E-Book</w:t>
      </w:r>
      <w:r w:rsidR="00D76AAC">
        <w:rPr>
          <w:sz w:val="24"/>
          <w:szCs w:val="24"/>
        </w:rPr>
        <w:t>s</w:t>
      </w:r>
      <w:r w:rsidR="00506A60">
        <w:rPr>
          <w:sz w:val="24"/>
          <w:szCs w:val="24"/>
        </w:rPr>
        <w:t xml:space="preserve">-Administration entsprechend </w:t>
      </w:r>
      <w:r w:rsidR="0050496D">
        <w:rPr>
          <w:sz w:val="24"/>
          <w:szCs w:val="24"/>
        </w:rPr>
        <w:t>eingetragen werden kann</w:t>
      </w:r>
      <w:r>
        <w:rPr>
          <w:sz w:val="24"/>
          <w:szCs w:val="24"/>
        </w:rPr>
        <w:t>. Eine praktische Einführung</w:t>
      </w:r>
      <w:r w:rsidR="00506A60">
        <w:rPr>
          <w:sz w:val="24"/>
          <w:szCs w:val="24"/>
        </w:rPr>
        <w:t>,</w:t>
      </w:r>
      <w:r w:rsidR="00C93B94">
        <w:rPr>
          <w:sz w:val="24"/>
          <w:szCs w:val="24"/>
        </w:rPr>
        <w:t xml:space="preserve"> wie </w:t>
      </w:r>
      <w:r>
        <w:rPr>
          <w:sz w:val="24"/>
          <w:szCs w:val="24"/>
        </w:rPr>
        <w:t>vorzugehen</w:t>
      </w:r>
      <w:r w:rsidR="00506A60">
        <w:rPr>
          <w:sz w:val="24"/>
          <w:szCs w:val="24"/>
        </w:rPr>
        <w:t xml:space="preserve"> ist, wäre dabei hilfreich. Eigentlich müsste es eine solche bereits geben. Herr Gillitzer wird Frau Meindorfer darauf ansprechen</w:t>
      </w:r>
      <w:r w:rsidR="00D76AAC">
        <w:rPr>
          <w:sz w:val="24"/>
          <w:szCs w:val="24"/>
        </w:rPr>
        <w:t>, damit diese mit den entsprechenden Hinweisen eventuell nochmals veröffentlicht wird</w:t>
      </w:r>
      <w:r w:rsidR="00506A60">
        <w:rPr>
          <w:sz w:val="24"/>
          <w:szCs w:val="24"/>
        </w:rPr>
        <w:t>.</w:t>
      </w:r>
    </w:p>
    <w:p w:rsidR="00450750" w:rsidRDefault="00450750" w:rsidP="002C54DC">
      <w:pPr>
        <w:spacing w:after="0"/>
        <w:rPr>
          <w:sz w:val="24"/>
          <w:szCs w:val="24"/>
        </w:rPr>
      </w:pPr>
    </w:p>
    <w:p w:rsidR="00506A60" w:rsidRDefault="00506A60" w:rsidP="002C54DC">
      <w:pPr>
        <w:spacing w:after="0"/>
        <w:rPr>
          <w:sz w:val="24"/>
          <w:szCs w:val="24"/>
        </w:rPr>
      </w:pPr>
    </w:p>
    <w:p w:rsidR="00506A60" w:rsidRPr="00D76AAC" w:rsidRDefault="00506A60" w:rsidP="00506A60">
      <w:pPr>
        <w:pStyle w:val="Listenabsatz"/>
        <w:numPr>
          <w:ilvl w:val="0"/>
          <w:numId w:val="18"/>
        </w:numPr>
        <w:spacing w:after="0"/>
        <w:rPr>
          <w:b/>
          <w:sz w:val="24"/>
          <w:szCs w:val="24"/>
        </w:rPr>
      </w:pPr>
      <w:r w:rsidRPr="00D76AAC">
        <w:rPr>
          <w:b/>
          <w:sz w:val="24"/>
          <w:szCs w:val="24"/>
        </w:rPr>
        <w:t>Aktualisierung der vorhan</w:t>
      </w:r>
      <w:r w:rsidR="00D1524E" w:rsidRPr="00D76AAC">
        <w:rPr>
          <w:b/>
          <w:sz w:val="24"/>
          <w:szCs w:val="24"/>
        </w:rPr>
        <w:t>denen Handreichungen</w:t>
      </w:r>
    </w:p>
    <w:p w:rsidR="00D1524E" w:rsidRDefault="00D1524E" w:rsidP="00D1524E">
      <w:pPr>
        <w:spacing w:after="0"/>
        <w:rPr>
          <w:sz w:val="24"/>
          <w:szCs w:val="24"/>
        </w:rPr>
      </w:pPr>
    </w:p>
    <w:p w:rsidR="00D1524E" w:rsidRDefault="00D1524E" w:rsidP="00D1524E">
      <w:pPr>
        <w:spacing w:after="0"/>
        <w:rPr>
          <w:sz w:val="24"/>
          <w:szCs w:val="24"/>
        </w:rPr>
      </w:pPr>
      <w:r>
        <w:rPr>
          <w:sz w:val="24"/>
          <w:szCs w:val="24"/>
        </w:rPr>
        <w:t>Teilweise sind die im ZFL zur Verfügung stehenden Handreichungen nicht mehr aktuell. Die Screenshots stimmen auf jeden Fall nicht mehr. Deshalb werden folgende Handreichungen aktualisiert, wenn möglich auch gekürzt:</w:t>
      </w:r>
    </w:p>
    <w:p w:rsidR="00D1524E" w:rsidRDefault="00D1524E" w:rsidP="00D1524E">
      <w:pPr>
        <w:spacing w:after="0"/>
        <w:rPr>
          <w:sz w:val="24"/>
          <w:szCs w:val="24"/>
        </w:rPr>
      </w:pPr>
    </w:p>
    <w:p w:rsidR="00D1524E" w:rsidRDefault="00C93B94" w:rsidP="00D76AAC">
      <w:pPr>
        <w:pStyle w:val="Listenabsatz"/>
        <w:numPr>
          <w:ilvl w:val="0"/>
          <w:numId w:val="19"/>
        </w:numPr>
        <w:spacing w:after="0"/>
      </w:pPr>
      <w:hyperlink r:id="rId8" w:tgtFrame="_blank" w:history="1">
        <w:r w:rsidR="00D1524E" w:rsidRPr="00D76AAC">
          <w:rPr>
            <w:rStyle w:val="Hyperlink"/>
            <w:color w:val="auto"/>
            <w:u w:val="none"/>
          </w:rPr>
          <w:t>Die Online-Fernleihe im Zen</w:t>
        </w:r>
        <w:r>
          <w:rPr>
            <w:rStyle w:val="Hyperlink"/>
            <w:color w:val="auto"/>
            <w:u w:val="none"/>
          </w:rPr>
          <w:t>tralen Fernleihserver des BVB</w:t>
        </w:r>
        <w:bookmarkStart w:id="0" w:name="_GoBack"/>
        <w:bookmarkEnd w:id="0"/>
        <w:r>
          <w:rPr>
            <w:rStyle w:val="Hyperlink"/>
            <w:color w:val="auto"/>
            <w:u w:val="none"/>
          </w:rPr>
          <w:t>:</w:t>
        </w:r>
        <w:r w:rsidR="00D1524E" w:rsidRPr="00D76AAC">
          <w:rPr>
            <w:rStyle w:val="Hyperlink"/>
            <w:color w:val="auto"/>
            <w:u w:val="none"/>
          </w:rPr>
          <w:t xml:space="preserve"> Eine Handreichung für die Praxis</w:t>
        </w:r>
      </w:hyperlink>
      <w:r w:rsidR="00D76AAC">
        <w:t>: Frau Lerch (Herr Bohm)</w:t>
      </w:r>
    </w:p>
    <w:p w:rsidR="00D006EE" w:rsidRDefault="00C93B94" w:rsidP="00D76AAC">
      <w:pPr>
        <w:pStyle w:val="Listenabsatz"/>
        <w:numPr>
          <w:ilvl w:val="0"/>
          <w:numId w:val="19"/>
        </w:numPr>
        <w:spacing w:after="0"/>
      </w:pPr>
      <w:hyperlink r:id="rId9" w:tgtFrame="_blank" w:history="1">
        <w:r w:rsidR="00D76AAC" w:rsidRPr="00D76AAC">
          <w:rPr>
            <w:rStyle w:val="Hyperlink"/>
            <w:color w:val="auto"/>
            <w:u w:val="none"/>
          </w:rPr>
          <w:t>Die Einbindung der elektronischen Zeitschriften in die Online-Kopienfernleihe</w:t>
        </w:r>
      </w:hyperlink>
      <w:r w:rsidR="00D76AAC">
        <w:t>: Herr Findling</w:t>
      </w:r>
    </w:p>
    <w:p w:rsidR="00D76AAC" w:rsidRDefault="00C93B94" w:rsidP="00D76AAC">
      <w:pPr>
        <w:pStyle w:val="Listenabsatz"/>
        <w:numPr>
          <w:ilvl w:val="0"/>
          <w:numId w:val="19"/>
        </w:numPr>
        <w:spacing w:after="0"/>
      </w:pPr>
      <w:hyperlink r:id="rId10" w:tgtFrame="_blank" w:history="1">
        <w:r w:rsidR="00D76AAC" w:rsidRPr="00D76AAC">
          <w:rPr>
            <w:rStyle w:val="Hyperlink"/>
            <w:color w:val="auto"/>
            <w:u w:val="none"/>
          </w:rPr>
          <w:t>Die Online-Kopien-Fernleihe im Zentralen Fernleihserver des BVB</w:t>
        </w:r>
      </w:hyperlink>
      <w:r w:rsidR="00D76AAC">
        <w:t>: Herr Findling, Frau Pilz</w:t>
      </w:r>
    </w:p>
    <w:p w:rsidR="00D76AAC" w:rsidRDefault="00C93B94" w:rsidP="00D76AAC">
      <w:pPr>
        <w:pStyle w:val="Listenabsatz"/>
        <w:numPr>
          <w:ilvl w:val="0"/>
          <w:numId w:val="19"/>
        </w:numPr>
        <w:spacing w:after="0"/>
      </w:pPr>
      <w:hyperlink r:id="rId11" w:tgtFrame="_blank" w:history="1">
        <w:r w:rsidR="00D76AAC" w:rsidRPr="00D76AAC">
          <w:rPr>
            <w:rStyle w:val="Hyperlink"/>
            <w:color w:val="auto"/>
            <w:u w:val="none"/>
          </w:rPr>
          <w:t>Handreichung E-Book-Fernleihe</w:t>
        </w:r>
      </w:hyperlink>
      <w:r w:rsidR="00D76AAC">
        <w:t>: Frau Bruckmeier (Frau Pilz)</w:t>
      </w:r>
    </w:p>
    <w:p w:rsidR="00D76AAC" w:rsidRPr="00D76AAC" w:rsidRDefault="00C93B94" w:rsidP="00D76AAC">
      <w:pPr>
        <w:pStyle w:val="Listenabsatz"/>
        <w:numPr>
          <w:ilvl w:val="0"/>
          <w:numId w:val="19"/>
        </w:numPr>
        <w:spacing w:after="0"/>
        <w:rPr>
          <w:b/>
          <w:sz w:val="24"/>
          <w:szCs w:val="24"/>
        </w:rPr>
      </w:pPr>
      <w:hyperlink r:id="rId12" w:tgtFrame="_blank" w:history="1">
        <w:r w:rsidR="00D76AAC" w:rsidRPr="00D76AAC">
          <w:rPr>
            <w:rStyle w:val="Hyperlink"/>
            <w:color w:val="auto"/>
            <w:u w:val="none"/>
          </w:rPr>
          <w:t>Internationale Fernleihe über den Zentralen Fernleihserver</w:t>
        </w:r>
      </w:hyperlink>
      <w:r w:rsidR="00D76AAC">
        <w:t>: Frau Lerch</w:t>
      </w:r>
    </w:p>
    <w:p w:rsidR="00F31BBD" w:rsidRDefault="00F31BBD" w:rsidP="00463BB8">
      <w:pPr>
        <w:spacing w:after="0"/>
        <w:rPr>
          <w:sz w:val="24"/>
          <w:szCs w:val="24"/>
        </w:rPr>
      </w:pPr>
    </w:p>
    <w:p w:rsidR="00F31BBD" w:rsidRDefault="00F31BBD" w:rsidP="00463BB8">
      <w:pPr>
        <w:spacing w:after="0"/>
        <w:rPr>
          <w:sz w:val="24"/>
          <w:szCs w:val="24"/>
        </w:rPr>
      </w:pPr>
    </w:p>
    <w:p w:rsidR="00F31BBD" w:rsidRDefault="00F31BBD" w:rsidP="00463BB8">
      <w:pPr>
        <w:spacing w:after="0"/>
        <w:rPr>
          <w:sz w:val="24"/>
          <w:szCs w:val="24"/>
        </w:rPr>
      </w:pPr>
    </w:p>
    <w:p w:rsidR="00F31BBD" w:rsidRPr="00F31BBD" w:rsidRDefault="00F31BBD" w:rsidP="00F31BBD">
      <w:pPr>
        <w:spacing w:after="0"/>
        <w:rPr>
          <w:sz w:val="24"/>
          <w:szCs w:val="24"/>
        </w:rPr>
      </w:pPr>
    </w:p>
    <w:sectPr w:rsidR="00F31BBD" w:rsidRPr="00F31BBD" w:rsidSect="008F0D3F">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04" w:rsidRDefault="00D74904" w:rsidP="00D300D1">
      <w:pPr>
        <w:spacing w:after="0" w:line="240" w:lineRule="auto"/>
      </w:pPr>
      <w:r>
        <w:separator/>
      </w:r>
    </w:p>
  </w:endnote>
  <w:endnote w:type="continuationSeparator" w:id="0">
    <w:p w:rsidR="00D74904" w:rsidRDefault="00D74904" w:rsidP="00D3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D1" w:rsidRDefault="00D300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D1" w:rsidRDefault="00D300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D1" w:rsidRDefault="00D300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04" w:rsidRDefault="00D74904" w:rsidP="00D300D1">
      <w:pPr>
        <w:spacing w:after="0" w:line="240" w:lineRule="auto"/>
      </w:pPr>
      <w:r>
        <w:separator/>
      </w:r>
    </w:p>
  </w:footnote>
  <w:footnote w:type="continuationSeparator" w:id="0">
    <w:p w:rsidR="00D74904" w:rsidRDefault="00D74904" w:rsidP="00D30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D1" w:rsidRDefault="00D300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296151"/>
      <w:docPartObj>
        <w:docPartGallery w:val="Page Numbers (Top of Page)"/>
        <w:docPartUnique/>
      </w:docPartObj>
    </w:sdtPr>
    <w:sdtEndPr/>
    <w:sdtContent>
      <w:p w:rsidR="00D300D1" w:rsidRDefault="00D300D1">
        <w:pPr>
          <w:pStyle w:val="Kopfzeile"/>
          <w:jc w:val="center"/>
        </w:pPr>
        <w:r>
          <w:fldChar w:fldCharType="begin"/>
        </w:r>
        <w:r>
          <w:instrText>PAGE   \* MERGEFORMAT</w:instrText>
        </w:r>
        <w:r>
          <w:fldChar w:fldCharType="separate"/>
        </w:r>
        <w:r w:rsidR="004B3CDF">
          <w:rPr>
            <w:noProof/>
          </w:rPr>
          <w:t>3</w:t>
        </w:r>
        <w:r>
          <w:fldChar w:fldCharType="end"/>
        </w:r>
      </w:p>
    </w:sdtContent>
  </w:sdt>
  <w:p w:rsidR="00D300D1" w:rsidRDefault="00D300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D1" w:rsidRDefault="00D300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5158"/>
    <w:multiLevelType w:val="hybridMultilevel"/>
    <w:tmpl w:val="E05010A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7E2876"/>
    <w:multiLevelType w:val="hybridMultilevel"/>
    <w:tmpl w:val="F500B18A"/>
    <w:lvl w:ilvl="0" w:tplc="0407000B">
      <w:start w:val="1"/>
      <w:numFmt w:val="bullet"/>
      <w:lvlText w:val=""/>
      <w:lvlJc w:val="left"/>
      <w:pPr>
        <w:ind w:left="720" w:hanging="360"/>
      </w:pPr>
      <w:rPr>
        <w:rFonts w:ascii="Wingdings" w:hAnsi="Wingdings" w:hint="default"/>
      </w:rPr>
    </w:lvl>
    <w:lvl w:ilvl="1" w:tplc="96E0A0C8">
      <w:start w:val="5"/>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D647D4"/>
    <w:multiLevelType w:val="hybridMultilevel"/>
    <w:tmpl w:val="B96A8A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D23AEE"/>
    <w:multiLevelType w:val="hybridMultilevel"/>
    <w:tmpl w:val="1022343E"/>
    <w:lvl w:ilvl="0" w:tplc="96E0A0C8">
      <w:start w:val="5"/>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EC64BAA"/>
    <w:multiLevelType w:val="hybridMultilevel"/>
    <w:tmpl w:val="083EA1DA"/>
    <w:lvl w:ilvl="0" w:tplc="96E0A0C8">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5E6484"/>
    <w:multiLevelType w:val="multilevel"/>
    <w:tmpl w:val="C234BB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205045"/>
    <w:multiLevelType w:val="hybridMultilevel"/>
    <w:tmpl w:val="584265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484B03"/>
    <w:multiLevelType w:val="hybridMultilevel"/>
    <w:tmpl w:val="CCE62ACC"/>
    <w:lvl w:ilvl="0" w:tplc="96E0A0C8">
      <w:start w:val="5"/>
      <w:numFmt w:val="bullet"/>
      <w:lvlText w:val="-"/>
      <w:lvlJc w:val="left"/>
      <w:pPr>
        <w:ind w:left="1440" w:hanging="360"/>
      </w:pPr>
      <w:rPr>
        <w:rFonts w:ascii="Calibri" w:eastAsiaTheme="minorHAnsi" w:hAnsi="Calibri" w:cstheme="minorBid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44D59CF"/>
    <w:multiLevelType w:val="hybridMultilevel"/>
    <w:tmpl w:val="3404FA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143923"/>
    <w:multiLevelType w:val="hybridMultilevel"/>
    <w:tmpl w:val="4F92ED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316916"/>
    <w:multiLevelType w:val="hybridMultilevel"/>
    <w:tmpl w:val="780A96CE"/>
    <w:lvl w:ilvl="0" w:tplc="0407000B">
      <w:start w:val="1"/>
      <w:numFmt w:val="bullet"/>
      <w:lvlText w:val=""/>
      <w:lvlJc w:val="left"/>
      <w:pPr>
        <w:ind w:left="720" w:hanging="360"/>
      </w:pPr>
      <w:rPr>
        <w:rFonts w:ascii="Wingdings" w:hAnsi="Wingdings" w:hint="default"/>
      </w:rPr>
    </w:lvl>
    <w:lvl w:ilvl="1" w:tplc="96E0A0C8">
      <w:start w:val="5"/>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623E86"/>
    <w:multiLevelType w:val="hybridMultilevel"/>
    <w:tmpl w:val="A2505A6C"/>
    <w:lvl w:ilvl="0" w:tplc="97762A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3A32D7"/>
    <w:multiLevelType w:val="hybridMultilevel"/>
    <w:tmpl w:val="59CE86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DB7001"/>
    <w:multiLevelType w:val="hybridMultilevel"/>
    <w:tmpl w:val="3F2E148E"/>
    <w:lvl w:ilvl="0" w:tplc="0407000B">
      <w:start w:val="1"/>
      <w:numFmt w:val="bullet"/>
      <w:lvlText w:val=""/>
      <w:lvlJc w:val="left"/>
      <w:pPr>
        <w:ind w:left="720" w:hanging="360"/>
      </w:pPr>
      <w:rPr>
        <w:rFonts w:ascii="Wingdings" w:hAnsi="Wingdings" w:hint="default"/>
      </w:rPr>
    </w:lvl>
    <w:lvl w:ilvl="1" w:tplc="96E0A0C8">
      <w:start w:val="5"/>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D95204"/>
    <w:multiLevelType w:val="hybridMultilevel"/>
    <w:tmpl w:val="4F20F1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04F38D2"/>
    <w:multiLevelType w:val="hybridMultilevel"/>
    <w:tmpl w:val="0784D092"/>
    <w:lvl w:ilvl="0" w:tplc="96E0A0C8">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9D6661"/>
    <w:multiLevelType w:val="hybridMultilevel"/>
    <w:tmpl w:val="B3C04A6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76412C"/>
    <w:multiLevelType w:val="hybridMultilevel"/>
    <w:tmpl w:val="F84E82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C407CB"/>
    <w:multiLevelType w:val="hybridMultilevel"/>
    <w:tmpl w:val="64883B5A"/>
    <w:lvl w:ilvl="0" w:tplc="96E0A0C8">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057A13"/>
    <w:multiLevelType w:val="hybridMultilevel"/>
    <w:tmpl w:val="FC141B48"/>
    <w:lvl w:ilvl="0" w:tplc="96E0A0C8">
      <w:start w:val="5"/>
      <w:numFmt w:val="bullet"/>
      <w:lvlText w:val="-"/>
      <w:lvlJc w:val="left"/>
      <w:pPr>
        <w:ind w:left="2160" w:hanging="360"/>
      </w:pPr>
      <w:rPr>
        <w:rFonts w:ascii="Calibri" w:eastAsiaTheme="minorHAnsi" w:hAnsi="Calibri" w:cstheme="minorBidi"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0" w15:restartNumberingAfterBreak="0">
    <w:nsid w:val="709A05ED"/>
    <w:multiLevelType w:val="hybridMultilevel"/>
    <w:tmpl w:val="1C2297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520CD2"/>
    <w:multiLevelType w:val="hybridMultilevel"/>
    <w:tmpl w:val="EB62C96C"/>
    <w:lvl w:ilvl="0" w:tplc="96E0A0C8">
      <w:start w:val="5"/>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5"/>
  </w:num>
  <w:num w:numId="5">
    <w:abstractNumId w:val="4"/>
  </w:num>
  <w:num w:numId="6">
    <w:abstractNumId w:val="16"/>
  </w:num>
  <w:num w:numId="7">
    <w:abstractNumId w:val="0"/>
  </w:num>
  <w:num w:numId="8">
    <w:abstractNumId w:val="9"/>
  </w:num>
  <w:num w:numId="9">
    <w:abstractNumId w:val="21"/>
  </w:num>
  <w:num w:numId="10">
    <w:abstractNumId w:val="18"/>
  </w:num>
  <w:num w:numId="11">
    <w:abstractNumId w:val="19"/>
  </w:num>
  <w:num w:numId="12">
    <w:abstractNumId w:val="3"/>
  </w:num>
  <w:num w:numId="13">
    <w:abstractNumId w:val="7"/>
  </w:num>
  <w:num w:numId="14">
    <w:abstractNumId w:val="20"/>
  </w:num>
  <w:num w:numId="15">
    <w:abstractNumId w:val="10"/>
  </w:num>
  <w:num w:numId="16">
    <w:abstractNumId w:val="1"/>
  </w:num>
  <w:num w:numId="17">
    <w:abstractNumId w:val="13"/>
  </w:num>
  <w:num w:numId="18">
    <w:abstractNumId w:val="12"/>
  </w:num>
  <w:num w:numId="19">
    <w:abstractNumId w:val="11"/>
  </w:num>
  <w:num w:numId="20">
    <w:abstractNumId w:val="14"/>
  </w:num>
  <w:num w:numId="21">
    <w:abstractNumId w:val="17"/>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31"/>
    <w:rsid w:val="00003339"/>
    <w:rsid w:val="000073D1"/>
    <w:rsid w:val="00014590"/>
    <w:rsid w:val="00043B0D"/>
    <w:rsid w:val="000442AB"/>
    <w:rsid w:val="000462F0"/>
    <w:rsid w:val="000537CD"/>
    <w:rsid w:val="000D75F3"/>
    <w:rsid w:val="000D7690"/>
    <w:rsid w:val="000E71C1"/>
    <w:rsid w:val="00121079"/>
    <w:rsid w:val="00123487"/>
    <w:rsid w:val="00147954"/>
    <w:rsid w:val="00156EA6"/>
    <w:rsid w:val="001717BF"/>
    <w:rsid w:val="00174B88"/>
    <w:rsid w:val="00181859"/>
    <w:rsid w:val="00183C41"/>
    <w:rsid w:val="001A2716"/>
    <w:rsid w:val="001A5AA6"/>
    <w:rsid w:val="001A73B0"/>
    <w:rsid w:val="001C422F"/>
    <w:rsid w:val="00203DA2"/>
    <w:rsid w:val="00221172"/>
    <w:rsid w:val="00240223"/>
    <w:rsid w:val="00267187"/>
    <w:rsid w:val="00283D9B"/>
    <w:rsid w:val="00284ED9"/>
    <w:rsid w:val="00291411"/>
    <w:rsid w:val="002A4E71"/>
    <w:rsid w:val="002A6E16"/>
    <w:rsid w:val="002B4896"/>
    <w:rsid w:val="002B62E8"/>
    <w:rsid w:val="002B7561"/>
    <w:rsid w:val="002C54DC"/>
    <w:rsid w:val="003053DF"/>
    <w:rsid w:val="003153FA"/>
    <w:rsid w:val="00315B0F"/>
    <w:rsid w:val="00332F7B"/>
    <w:rsid w:val="00344F79"/>
    <w:rsid w:val="00345016"/>
    <w:rsid w:val="00354030"/>
    <w:rsid w:val="00392468"/>
    <w:rsid w:val="003961A8"/>
    <w:rsid w:val="00397DDD"/>
    <w:rsid w:val="003A4F04"/>
    <w:rsid w:val="003D0983"/>
    <w:rsid w:val="003D2C01"/>
    <w:rsid w:val="003E7873"/>
    <w:rsid w:val="003F00BA"/>
    <w:rsid w:val="004008AD"/>
    <w:rsid w:val="00406053"/>
    <w:rsid w:val="0041378B"/>
    <w:rsid w:val="00440745"/>
    <w:rsid w:val="00450750"/>
    <w:rsid w:val="00463BB8"/>
    <w:rsid w:val="00486BF8"/>
    <w:rsid w:val="00491922"/>
    <w:rsid w:val="004B3CDF"/>
    <w:rsid w:val="004F4035"/>
    <w:rsid w:val="00500256"/>
    <w:rsid w:val="00501F53"/>
    <w:rsid w:val="0050496D"/>
    <w:rsid w:val="00506A60"/>
    <w:rsid w:val="00525FE5"/>
    <w:rsid w:val="0053069B"/>
    <w:rsid w:val="00572CCD"/>
    <w:rsid w:val="005B19DE"/>
    <w:rsid w:val="005B5931"/>
    <w:rsid w:val="005D4997"/>
    <w:rsid w:val="005D78E8"/>
    <w:rsid w:val="005F6B23"/>
    <w:rsid w:val="0064511B"/>
    <w:rsid w:val="006541FD"/>
    <w:rsid w:val="00656589"/>
    <w:rsid w:val="00657A0E"/>
    <w:rsid w:val="006723D0"/>
    <w:rsid w:val="00685493"/>
    <w:rsid w:val="006870BC"/>
    <w:rsid w:val="006B34C0"/>
    <w:rsid w:val="006C0787"/>
    <w:rsid w:val="006C1FC0"/>
    <w:rsid w:val="007004DA"/>
    <w:rsid w:val="00700836"/>
    <w:rsid w:val="00717556"/>
    <w:rsid w:val="007177BA"/>
    <w:rsid w:val="0073163E"/>
    <w:rsid w:val="00735FA0"/>
    <w:rsid w:val="007662AB"/>
    <w:rsid w:val="007A2F6E"/>
    <w:rsid w:val="007A443D"/>
    <w:rsid w:val="007B1A5E"/>
    <w:rsid w:val="007C1CB5"/>
    <w:rsid w:val="007D2305"/>
    <w:rsid w:val="007D6EAA"/>
    <w:rsid w:val="007E520A"/>
    <w:rsid w:val="00814989"/>
    <w:rsid w:val="0083255E"/>
    <w:rsid w:val="00842528"/>
    <w:rsid w:val="008445BE"/>
    <w:rsid w:val="00844848"/>
    <w:rsid w:val="008A1157"/>
    <w:rsid w:val="008A7595"/>
    <w:rsid w:val="008B10A1"/>
    <w:rsid w:val="008D20D9"/>
    <w:rsid w:val="008E0D4A"/>
    <w:rsid w:val="008E30E2"/>
    <w:rsid w:val="008F0D3F"/>
    <w:rsid w:val="008F5825"/>
    <w:rsid w:val="00920F65"/>
    <w:rsid w:val="0092789D"/>
    <w:rsid w:val="00944CAF"/>
    <w:rsid w:val="00947729"/>
    <w:rsid w:val="009512D5"/>
    <w:rsid w:val="00975EA2"/>
    <w:rsid w:val="009829B3"/>
    <w:rsid w:val="009A5FC7"/>
    <w:rsid w:val="009C2F6C"/>
    <w:rsid w:val="009F2A12"/>
    <w:rsid w:val="009F37EF"/>
    <w:rsid w:val="00A45FA7"/>
    <w:rsid w:val="00A60522"/>
    <w:rsid w:val="00A751C1"/>
    <w:rsid w:val="00A762E8"/>
    <w:rsid w:val="00AC4964"/>
    <w:rsid w:val="00AD558C"/>
    <w:rsid w:val="00AE5A24"/>
    <w:rsid w:val="00AF18C2"/>
    <w:rsid w:val="00B1560D"/>
    <w:rsid w:val="00B62D30"/>
    <w:rsid w:val="00B84D5A"/>
    <w:rsid w:val="00B94F53"/>
    <w:rsid w:val="00BA36CE"/>
    <w:rsid w:val="00BB19FB"/>
    <w:rsid w:val="00BC13A9"/>
    <w:rsid w:val="00BD76EA"/>
    <w:rsid w:val="00BE1BD9"/>
    <w:rsid w:val="00BE596F"/>
    <w:rsid w:val="00BF3C77"/>
    <w:rsid w:val="00BF7DC6"/>
    <w:rsid w:val="00C103D0"/>
    <w:rsid w:val="00C12EBF"/>
    <w:rsid w:val="00C35489"/>
    <w:rsid w:val="00C56ECA"/>
    <w:rsid w:val="00C63A3C"/>
    <w:rsid w:val="00C93B94"/>
    <w:rsid w:val="00C93CF3"/>
    <w:rsid w:val="00C9644C"/>
    <w:rsid w:val="00CA1D7F"/>
    <w:rsid w:val="00CA59F0"/>
    <w:rsid w:val="00CA757D"/>
    <w:rsid w:val="00CC2982"/>
    <w:rsid w:val="00CD3F9C"/>
    <w:rsid w:val="00CE71F4"/>
    <w:rsid w:val="00D006EE"/>
    <w:rsid w:val="00D1524E"/>
    <w:rsid w:val="00D300D1"/>
    <w:rsid w:val="00D41FD3"/>
    <w:rsid w:val="00D6251A"/>
    <w:rsid w:val="00D664B2"/>
    <w:rsid w:val="00D66F2F"/>
    <w:rsid w:val="00D72A4A"/>
    <w:rsid w:val="00D74904"/>
    <w:rsid w:val="00D76AAC"/>
    <w:rsid w:val="00D91479"/>
    <w:rsid w:val="00DA7979"/>
    <w:rsid w:val="00DC4B23"/>
    <w:rsid w:val="00E138DD"/>
    <w:rsid w:val="00E22CBA"/>
    <w:rsid w:val="00E2682A"/>
    <w:rsid w:val="00E87F75"/>
    <w:rsid w:val="00E92AE0"/>
    <w:rsid w:val="00EA0015"/>
    <w:rsid w:val="00EA0661"/>
    <w:rsid w:val="00EC0100"/>
    <w:rsid w:val="00EC4DB5"/>
    <w:rsid w:val="00EE674F"/>
    <w:rsid w:val="00F03136"/>
    <w:rsid w:val="00F31BBD"/>
    <w:rsid w:val="00F31F40"/>
    <w:rsid w:val="00F35619"/>
    <w:rsid w:val="00F426ED"/>
    <w:rsid w:val="00F45A5D"/>
    <w:rsid w:val="00F46F50"/>
    <w:rsid w:val="00F50082"/>
    <w:rsid w:val="00F52652"/>
    <w:rsid w:val="00F52E98"/>
    <w:rsid w:val="00F62925"/>
    <w:rsid w:val="00F62D1D"/>
    <w:rsid w:val="00F816B9"/>
    <w:rsid w:val="00FA7135"/>
    <w:rsid w:val="00FF3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6CAE"/>
  <w15:docId w15:val="{ABB2A325-D016-4D62-B22A-0B62EACF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97D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5931"/>
    <w:pPr>
      <w:ind w:left="720"/>
      <w:contextualSpacing/>
    </w:pPr>
  </w:style>
  <w:style w:type="paragraph" w:styleId="Kopfzeile">
    <w:name w:val="header"/>
    <w:basedOn w:val="Standard"/>
    <w:link w:val="KopfzeileZchn"/>
    <w:uiPriority w:val="99"/>
    <w:unhideWhenUsed/>
    <w:rsid w:val="00D300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00D1"/>
  </w:style>
  <w:style w:type="paragraph" w:styleId="Fuzeile">
    <w:name w:val="footer"/>
    <w:basedOn w:val="Standard"/>
    <w:link w:val="FuzeileZchn"/>
    <w:uiPriority w:val="99"/>
    <w:unhideWhenUsed/>
    <w:rsid w:val="00D300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00D1"/>
  </w:style>
  <w:style w:type="paragraph" w:styleId="Sprechblasentext">
    <w:name w:val="Balloon Text"/>
    <w:basedOn w:val="Standard"/>
    <w:link w:val="SprechblasentextZchn"/>
    <w:uiPriority w:val="99"/>
    <w:semiHidden/>
    <w:unhideWhenUsed/>
    <w:rsid w:val="000462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62F0"/>
    <w:rPr>
      <w:rFonts w:ascii="Segoe UI" w:hAnsi="Segoe UI" w:cs="Segoe UI"/>
      <w:sz w:val="18"/>
      <w:szCs w:val="18"/>
    </w:rPr>
  </w:style>
  <w:style w:type="paragraph" w:styleId="KeinLeerraum">
    <w:name w:val="No Spacing"/>
    <w:uiPriority w:val="1"/>
    <w:qFormat/>
    <w:rsid w:val="000537CD"/>
    <w:pPr>
      <w:spacing w:after="0" w:line="240" w:lineRule="auto"/>
    </w:pPr>
  </w:style>
  <w:style w:type="character" w:customStyle="1" w:styleId="berschrift1Zchn">
    <w:name w:val="Überschrift 1 Zchn"/>
    <w:basedOn w:val="Absatz-Standardschriftart"/>
    <w:link w:val="berschrift1"/>
    <w:uiPriority w:val="9"/>
    <w:rsid w:val="00397DDD"/>
    <w:rPr>
      <w:rFonts w:asciiTheme="majorHAnsi" w:eastAsiaTheme="majorEastAsia" w:hAnsiTheme="majorHAnsi" w:cstheme="majorBidi"/>
      <w:b/>
      <w:bCs/>
      <w:color w:val="2E74B5" w:themeColor="accent1" w:themeShade="BF"/>
      <w:sz w:val="28"/>
      <w:szCs w:val="28"/>
    </w:rPr>
  </w:style>
  <w:style w:type="character" w:styleId="Hyperlink">
    <w:name w:val="Hyperlink"/>
    <w:basedOn w:val="Absatz-Standardschriftart"/>
    <w:uiPriority w:val="99"/>
    <w:semiHidden/>
    <w:unhideWhenUsed/>
    <w:rsid w:val="00D15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440490">
      <w:bodyDiv w:val="1"/>
      <w:marLeft w:val="0"/>
      <w:marRight w:val="0"/>
      <w:marTop w:val="0"/>
      <w:marBottom w:val="0"/>
      <w:divBdr>
        <w:top w:val="none" w:sz="0" w:space="0" w:color="auto"/>
        <w:left w:val="none" w:sz="0" w:space="0" w:color="auto"/>
        <w:bottom w:val="none" w:sz="0" w:space="0" w:color="auto"/>
        <w:right w:val="none" w:sz="0" w:space="0" w:color="auto"/>
      </w:divBdr>
      <w:divsChild>
        <w:div w:id="1578440944">
          <w:marLeft w:val="0"/>
          <w:marRight w:val="0"/>
          <w:marTop w:val="0"/>
          <w:marBottom w:val="0"/>
          <w:divBdr>
            <w:top w:val="none" w:sz="0" w:space="0" w:color="auto"/>
            <w:left w:val="none" w:sz="0" w:space="0" w:color="auto"/>
            <w:bottom w:val="none" w:sz="0" w:space="0" w:color="auto"/>
            <w:right w:val="none" w:sz="0" w:space="0" w:color="auto"/>
          </w:divBdr>
          <w:divsChild>
            <w:div w:id="2100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bib-bvb.de/zfl/info/ZFLSneu041213.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l.bib-bvb.de/zfl/info/ILVviaZFL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bib-bvb.de/zfl/info/E-BookFernleiheHandreichung.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l.bib-bvb.de/zfl/info/Handreichung_Reintegration_Kopien_Fernleih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l.bib-bvb.de/zfl/info/Anleitung_eZss_OnlineF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CB8E-4BC5-4B46-9B88-E31EB87F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Universitätsbibliothek Augsburg</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Pilz</dc:creator>
  <cp:lastModifiedBy>Henriette Pilz</cp:lastModifiedBy>
  <cp:revision>5</cp:revision>
  <cp:lastPrinted>2015-11-20T09:22:00Z</cp:lastPrinted>
  <dcterms:created xsi:type="dcterms:W3CDTF">2018-05-17T10:15:00Z</dcterms:created>
  <dcterms:modified xsi:type="dcterms:W3CDTF">2018-06-18T09:34:00Z</dcterms:modified>
</cp:coreProperties>
</file>