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A" w:rsidRPr="002B62E8" w:rsidRDefault="005B5931" w:rsidP="005B5931">
      <w:pPr>
        <w:spacing w:after="0"/>
        <w:rPr>
          <w:b/>
          <w:sz w:val="28"/>
          <w:szCs w:val="28"/>
        </w:rPr>
      </w:pPr>
      <w:r w:rsidRPr="002B62E8">
        <w:rPr>
          <w:b/>
          <w:sz w:val="28"/>
          <w:szCs w:val="28"/>
        </w:rPr>
        <w:t>Protokoll der 1</w:t>
      </w:r>
      <w:r w:rsidR="008A1157">
        <w:rPr>
          <w:b/>
          <w:sz w:val="28"/>
          <w:szCs w:val="28"/>
        </w:rPr>
        <w:t>7</w:t>
      </w:r>
      <w:r w:rsidRPr="002B62E8">
        <w:rPr>
          <w:b/>
          <w:sz w:val="28"/>
          <w:szCs w:val="28"/>
        </w:rPr>
        <w:t>. Sitzung der AG Fernleihe</w:t>
      </w:r>
    </w:p>
    <w:p w:rsidR="005B5931" w:rsidRDefault="005B5931" w:rsidP="005B5931">
      <w:pPr>
        <w:spacing w:after="0"/>
        <w:rPr>
          <w:sz w:val="24"/>
          <w:szCs w:val="24"/>
        </w:rPr>
      </w:pP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Ort: </w:t>
      </w:r>
      <w:r w:rsidR="008A1157">
        <w:rPr>
          <w:sz w:val="24"/>
          <w:szCs w:val="24"/>
        </w:rPr>
        <w:t>U</w:t>
      </w:r>
      <w:r>
        <w:rPr>
          <w:sz w:val="24"/>
          <w:szCs w:val="24"/>
        </w:rPr>
        <w:t xml:space="preserve">B </w:t>
      </w:r>
      <w:r w:rsidR="008A1157">
        <w:rPr>
          <w:sz w:val="24"/>
          <w:szCs w:val="24"/>
        </w:rPr>
        <w:t>Regensburg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0073D1">
        <w:rPr>
          <w:sz w:val="24"/>
          <w:szCs w:val="24"/>
        </w:rPr>
        <w:t>01.02.2018</w:t>
      </w:r>
    </w:p>
    <w:p w:rsidR="000073D1" w:rsidRDefault="000073D1" w:rsidP="005B5931">
      <w:pPr>
        <w:spacing w:after="0"/>
        <w:rPr>
          <w:sz w:val="24"/>
          <w:szCs w:val="24"/>
        </w:rPr>
      </w:pPr>
    </w:p>
    <w:p w:rsidR="005B5931" w:rsidRPr="002B62E8" w:rsidRDefault="005B5931" w:rsidP="005B5931">
      <w:pPr>
        <w:spacing w:after="0"/>
        <w:rPr>
          <w:b/>
          <w:sz w:val="24"/>
          <w:szCs w:val="24"/>
        </w:rPr>
      </w:pPr>
      <w:r w:rsidRPr="002B62E8">
        <w:rPr>
          <w:b/>
          <w:sz w:val="24"/>
          <w:szCs w:val="24"/>
        </w:rPr>
        <w:t xml:space="preserve">Teilnehmer: 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H. Bohm (TUB München)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H. Fehn (UB Bayreuth)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H. Findling (BSB München)</w:t>
      </w:r>
    </w:p>
    <w:p w:rsidR="008A1157" w:rsidRDefault="008A1157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Fr. Geiger (SB Regensburg)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Gillitzer (BSB München)</w:t>
      </w:r>
    </w:p>
    <w:p w:rsidR="009A5FC7" w:rsidRDefault="009A5FC7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H. Jäkle (BVB Verbundzentrale München)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Fr. Lerch (UB Regensburg)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Fr. Pilz (UB Augsburg)</w:t>
      </w:r>
    </w:p>
    <w:p w:rsidR="008A1157" w:rsidRDefault="008A1157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Fr. Tecler (BSB München)</w:t>
      </w:r>
    </w:p>
    <w:p w:rsidR="005B5931" w:rsidRDefault="005B5931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Entsch</w:t>
      </w:r>
      <w:r w:rsidR="000073D1">
        <w:rPr>
          <w:sz w:val="24"/>
          <w:szCs w:val="24"/>
        </w:rPr>
        <w:t xml:space="preserve">uldigt:  </w:t>
      </w:r>
      <w:r>
        <w:rPr>
          <w:sz w:val="24"/>
          <w:szCs w:val="24"/>
        </w:rPr>
        <w:t>Fr. Hantmann (HSB Kempten)</w:t>
      </w:r>
    </w:p>
    <w:p w:rsidR="00CA1D7F" w:rsidRDefault="00CA1D7F" w:rsidP="005B5931">
      <w:pPr>
        <w:spacing w:after="0"/>
        <w:rPr>
          <w:sz w:val="24"/>
          <w:szCs w:val="24"/>
        </w:rPr>
      </w:pPr>
    </w:p>
    <w:p w:rsidR="005B5931" w:rsidRDefault="00CA1D7F" w:rsidP="005B5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Protokoll: </w:t>
      </w:r>
      <w:r w:rsidR="00F62D1D">
        <w:rPr>
          <w:sz w:val="24"/>
          <w:szCs w:val="24"/>
        </w:rPr>
        <w:t>Lerch /</w:t>
      </w:r>
      <w:r w:rsidR="008A1157">
        <w:rPr>
          <w:sz w:val="24"/>
          <w:szCs w:val="24"/>
        </w:rPr>
        <w:t xml:space="preserve"> Fehn</w:t>
      </w:r>
    </w:p>
    <w:p w:rsidR="00354030" w:rsidRPr="00354030" w:rsidRDefault="00354030" w:rsidP="005B5931">
      <w:pPr>
        <w:spacing w:after="0"/>
        <w:rPr>
          <w:sz w:val="24"/>
          <w:szCs w:val="24"/>
        </w:rPr>
      </w:pPr>
    </w:p>
    <w:p w:rsidR="00354030" w:rsidRPr="00332F7B" w:rsidRDefault="00354030" w:rsidP="002A6E16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32F7B">
        <w:rPr>
          <w:b/>
          <w:sz w:val="24"/>
          <w:szCs w:val="24"/>
        </w:rPr>
        <w:t>Gebühren der Kopienfernleihe</w:t>
      </w:r>
    </w:p>
    <w:p w:rsidR="00EC4DB5" w:rsidRPr="00332F7B" w:rsidRDefault="00EC4DB5" w:rsidP="002A6E16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32F7B">
        <w:rPr>
          <w:b/>
          <w:sz w:val="24"/>
          <w:szCs w:val="24"/>
        </w:rPr>
        <w:t>Direktlieferungen an den Endnutzer</w:t>
      </w:r>
    </w:p>
    <w:p w:rsidR="00E87F75" w:rsidRPr="00332F7B" w:rsidRDefault="00E87F75" w:rsidP="002A6E16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32F7B">
        <w:rPr>
          <w:b/>
          <w:sz w:val="24"/>
          <w:szCs w:val="24"/>
        </w:rPr>
        <w:t>Anpassungen des ZFLS</w:t>
      </w:r>
    </w:p>
    <w:p w:rsidR="008F5825" w:rsidRDefault="00354030" w:rsidP="002A6E16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32F7B">
        <w:rPr>
          <w:b/>
          <w:sz w:val="24"/>
          <w:szCs w:val="24"/>
        </w:rPr>
        <w:t>Planung des Bayerischen Fernleihtags am 28. 02.2018</w:t>
      </w:r>
    </w:p>
    <w:p w:rsidR="000073D1" w:rsidRPr="00332F7B" w:rsidRDefault="000073D1" w:rsidP="000073D1">
      <w:pPr>
        <w:pStyle w:val="Listenabsatz"/>
        <w:spacing w:after="0"/>
        <w:rPr>
          <w:b/>
          <w:sz w:val="24"/>
          <w:szCs w:val="24"/>
        </w:rPr>
      </w:pPr>
    </w:p>
    <w:p w:rsidR="00354030" w:rsidRDefault="00354030" w:rsidP="00354030">
      <w:pPr>
        <w:spacing w:after="0"/>
        <w:rPr>
          <w:sz w:val="24"/>
          <w:szCs w:val="24"/>
        </w:rPr>
      </w:pPr>
    </w:p>
    <w:p w:rsidR="007A443D" w:rsidRPr="00283D9B" w:rsidRDefault="00354030" w:rsidP="007A443D">
      <w:pPr>
        <w:spacing w:after="0"/>
        <w:rPr>
          <w:b/>
          <w:sz w:val="24"/>
          <w:szCs w:val="24"/>
        </w:rPr>
      </w:pPr>
      <w:r w:rsidRPr="00283D9B">
        <w:rPr>
          <w:b/>
          <w:sz w:val="24"/>
          <w:szCs w:val="24"/>
        </w:rPr>
        <w:t>1.</w:t>
      </w:r>
      <w:r w:rsidR="00F52E98" w:rsidRPr="00283D9B">
        <w:rPr>
          <w:b/>
          <w:sz w:val="24"/>
          <w:szCs w:val="24"/>
        </w:rPr>
        <w:t xml:space="preserve"> </w:t>
      </w:r>
      <w:r w:rsidR="007A443D" w:rsidRPr="00283D9B">
        <w:rPr>
          <w:b/>
          <w:sz w:val="24"/>
          <w:szCs w:val="24"/>
        </w:rPr>
        <w:t>Gebühren der Kopienfernleihe</w:t>
      </w:r>
    </w:p>
    <w:p w:rsidR="00354030" w:rsidRDefault="007A443D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Gemäß Beschluß</w:t>
      </w:r>
      <w:r w:rsidR="00354030">
        <w:rPr>
          <w:sz w:val="24"/>
          <w:szCs w:val="24"/>
        </w:rPr>
        <w:t xml:space="preserve"> der Bayerischen Direktorenkonferenz (06.12.2017)</w:t>
      </w:r>
      <w:r w:rsidR="003153FA">
        <w:rPr>
          <w:sz w:val="24"/>
          <w:szCs w:val="24"/>
        </w:rPr>
        <w:t xml:space="preserve"> und der Konferenz der Bibliotheksleiterinnen und -leiter der Bayerischen Hochschulen für angewandte Wissenschaften (30.11.2017) </w:t>
      </w:r>
      <w:r w:rsidR="00354030">
        <w:rPr>
          <w:sz w:val="24"/>
          <w:szCs w:val="24"/>
        </w:rPr>
        <w:t>verzichten die bayerischen Bibliotheken ab 1.3.2018 gegens</w:t>
      </w:r>
      <w:r>
        <w:rPr>
          <w:sz w:val="24"/>
          <w:szCs w:val="24"/>
        </w:rPr>
        <w:t>eitig auf die Kostenerstattung für berechnete</w:t>
      </w:r>
      <w:r w:rsidR="00354030">
        <w:rPr>
          <w:sz w:val="24"/>
          <w:szCs w:val="24"/>
        </w:rPr>
        <w:t xml:space="preserve"> Kopien</w:t>
      </w:r>
      <w:r>
        <w:rPr>
          <w:sz w:val="24"/>
          <w:szCs w:val="24"/>
        </w:rPr>
        <w:t>.</w:t>
      </w:r>
    </w:p>
    <w:p w:rsidR="007A443D" w:rsidRDefault="007A443D" w:rsidP="00354030">
      <w:pPr>
        <w:spacing w:after="0"/>
        <w:rPr>
          <w:sz w:val="24"/>
          <w:szCs w:val="24"/>
        </w:rPr>
      </w:pPr>
    </w:p>
    <w:p w:rsidR="007A443D" w:rsidRPr="007A443D" w:rsidRDefault="00A751C1" w:rsidP="002A6E16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354030" w:rsidRPr="007A443D">
        <w:rPr>
          <w:sz w:val="24"/>
          <w:szCs w:val="24"/>
        </w:rPr>
        <w:t xml:space="preserve">Verrechnungsdatenbank im ZFLS wird ab diesem Zeitpunkt nicht mehr </w:t>
      </w:r>
      <w:r w:rsidR="00BF3C77" w:rsidRPr="007A443D">
        <w:rPr>
          <w:sz w:val="24"/>
          <w:szCs w:val="24"/>
        </w:rPr>
        <w:t>automatisch</w:t>
      </w:r>
      <w:r w:rsidR="00354030" w:rsidRPr="007A443D">
        <w:rPr>
          <w:sz w:val="24"/>
          <w:szCs w:val="24"/>
        </w:rPr>
        <w:t xml:space="preserve"> befüllt</w:t>
      </w:r>
      <w:r>
        <w:rPr>
          <w:sz w:val="24"/>
          <w:szCs w:val="24"/>
        </w:rPr>
        <w:t>,</w:t>
      </w:r>
      <w:r w:rsidR="00354030" w:rsidRPr="007A443D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 w:rsidR="00354030" w:rsidRPr="007A443D">
        <w:rPr>
          <w:sz w:val="24"/>
          <w:szCs w:val="24"/>
        </w:rPr>
        <w:t>ch manuelle Eintr</w:t>
      </w:r>
      <w:r w:rsidR="00BF3C77" w:rsidRPr="007A443D">
        <w:rPr>
          <w:sz w:val="24"/>
          <w:szCs w:val="24"/>
        </w:rPr>
        <w:t>äge</w:t>
      </w:r>
      <w:r w:rsidR="00354030" w:rsidRPr="007A443D">
        <w:rPr>
          <w:sz w:val="24"/>
          <w:szCs w:val="24"/>
        </w:rPr>
        <w:t xml:space="preserve"> werden </w:t>
      </w:r>
      <w:r w:rsidR="007A443D" w:rsidRPr="007A443D">
        <w:rPr>
          <w:sz w:val="24"/>
          <w:szCs w:val="24"/>
        </w:rPr>
        <w:t xml:space="preserve">dann </w:t>
      </w:r>
      <w:r w:rsidR="00354030" w:rsidRPr="007A443D">
        <w:rPr>
          <w:sz w:val="24"/>
          <w:szCs w:val="24"/>
        </w:rPr>
        <w:t xml:space="preserve">nicht mehr möglich sein. </w:t>
      </w:r>
    </w:p>
    <w:p w:rsidR="00354030" w:rsidRDefault="00354030" w:rsidP="007A443D">
      <w:pPr>
        <w:pStyle w:val="Listenabsatz"/>
        <w:spacing w:after="0"/>
        <w:rPr>
          <w:sz w:val="24"/>
          <w:szCs w:val="24"/>
        </w:rPr>
      </w:pPr>
      <w:r w:rsidRPr="007A443D">
        <w:rPr>
          <w:sz w:val="24"/>
          <w:szCs w:val="24"/>
        </w:rPr>
        <w:t xml:space="preserve">Die </w:t>
      </w:r>
      <w:r w:rsidR="007A443D" w:rsidRPr="007A443D">
        <w:rPr>
          <w:sz w:val="24"/>
          <w:szCs w:val="24"/>
        </w:rPr>
        <w:t xml:space="preserve">bereits </w:t>
      </w:r>
      <w:r w:rsidRPr="007A443D">
        <w:rPr>
          <w:sz w:val="24"/>
          <w:szCs w:val="24"/>
        </w:rPr>
        <w:t xml:space="preserve">vorhandenen </w:t>
      </w:r>
      <w:r w:rsidR="007A443D" w:rsidRPr="007A443D">
        <w:rPr>
          <w:sz w:val="24"/>
          <w:szCs w:val="24"/>
        </w:rPr>
        <w:t xml:space="preserve">Eintragungen </w:t>
      </w:r>
      <w:r w:rsidRPr="007A443D">
        <w:rPr>
          <w:sz w:val="24"/>
          <w:szCs w:val="24"/>
        </w:rPr>
        <w:t xml:space="preserve"> fließen noch in die Jahresabrechnung der Verbundzentrale für den Zeitraum Juli 2017-Juni 2018 mit ein.</w:t>
      </w:r>
      <w:r w:rsidR="00D66F2F" w:rsidRPr="007A443D">
        <w:rPr>
          <w:sz w:val="24"/>
          <w:szCs w:val="24"/>
        </w:rPr>
        <w:t xml:space="preserve"> </w:t>
      </w:r>
    </w:p>
    <w:p w:rsidR="00A751C1" w:rsidRPr="007A443D" w:rsidRDefault="00A751C1" w:rsidP="00A751C1">
      <w:pPr>
        <w:pStyle w:val="Listenabsatz"/>
        <w:spacing w:after="0"/>
        <w:rPr>
          <w:sz w:val="24"/>
          <w:szCs w:val="24"/>
        </w:rPr>
      </w:pPr>
      <w:r w:rsidRPr="007A443D">
        <w:rPr>
          <w:sz w:val="24"/>
          <w:szCs w:val="24"/>
        </w:rPr>
        <w:t xml:space="preserve">Auf der Einstiegsseite der Verrechnungsdatenbank soll auf diese Veränderung hingewiesen werden. </w:t>
      </w:r>
    </w:p>
    <w:p w:rsidR="00A751C1" w:rsidRPr="007A443D" w:rsidRDefault="00A751C1" w:rsidP="007A443D">
      <w:pPr>
        <w:pStyle w:val="Listenabsatz"/>
        <w:spacing w:after="0"/>
        <w:rPr>
          <w:sz w:val="24"/>
          <w:szCs w:val="24"/>
        </w:rPr>
      </w:pPr>
    </w:p>
    <w:p w:rsidR="00D41FD3" w:rsidRDefault="00A751C1" w:rsidP="002A6E1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Bisher hat die Nehmerbibliothek </w:t>
      </w:r>
      <w:r w:rsidR="00F62D1D">
        <w:rPr>
          <w:sz w:val="24"/>
          <w:szCs w:val="24"/>
        </w:rPr>
        <w:t xml:space="preserve"> bei </w:t>
      </w:r>
      <w:r w:rsidR="009C2F6C">
        <w:rPr>
          <w:sz w:val="24"/>
          <w:szCs w:val="24"/>
        </w:rPr>
        <w:t>b</w:t>
      </w:r>
      <w:r w:rsidR="00F62D1D">
        <w:rPr>
          <w:sz w:val="24"/>
          <w:szCs w:val="24"/>
        </w:rPr>
        <w:t>er</w:t>
      </w:r>
      <w:r w:rsidR="009C2F6C">
        <w:rPr>
          <w:sz w:val="24"/>
          <w:szCs w:val="24"/>
        </w:rPr>
        <w:t>e</w:t>
      </w:r>
      <w:r w:rsidR="00F62D1D">
        <w:rPr>
          <w:sz w:val="24"/>
          <w:szCs w:val="24"/>
        </w:rPr>
        <w:t xml:space="preserve">chneten Kopien über 40 Seiten </w:t>
      </w:r>
      <w:r>
        <w:rPr>
          <w:sz w:val="24"/>
          <w:szCs w:val="24"/>
        </w:rPr>
        <w:t xml:space="preserve">die Kosten </w:t>
      </w:r>
      <w:r w:rsidR="00D41FD3">
        <w:rPr>
          <w:sz w:val="24"/>
          <w:szCs w:val="24"/>
        </w:rPr>
        <w:t>für die</w:t>
      </w:r>
      <w:r>
        <w:rPr>
          <w:sz w:val="24"/>
          <w:szCs w:val="24"/>
        </w:rPr>
        <w:t xml:space="preserve"> Lieferbibliothek </w:t>
      </w:r>
      <w:r w:rsidR="005F6B23">
        <w:rPr>
          <w:sz w:val="24"/>
          <w:szCs w:val="24"/>
        </w:rPr>
        <w:t>eingenommen</w:t>
      </w:r>
      <w:r>
        <w:rPr>
          <w:sz w:val="24"/>
          <w:szCs w:val="24"/>
        </w:rPr>
        <w:t xml:space="preserve"> und diese an die Lieferbibliothek abgeführt. Wenn</w:t>
      </w:r>
      <w:r w:rsidR="009C2F6C">
        <w:rPr>
          <w:sz w:val="24"/>
          <w:szCs w:val="24"/>
        </w:rPr>
        <w:t xml:space="preserve"> aber</w:t>
      </w:r>
      <w:r>
        <w:rPr>
          <w:sz w:val="24"/>
          <w:szCs w:val="24"/>
        </w:rPr>
        <w:t xml:space="preserve"> keine Kosten in Rechnung gestellt werden, dürfen diese auch nicht </w:t>
      </w:r>
      <w:r w:rsidR="00F62D1D">
        <w:rPr>
          <w:sz w:val="24"/>
          <w:szCs w:val="24"/>
        </w:rPr>
        <w:t xml:space="preserve">vom Besteller </w:t>
      </w:r>
      <w:r>
        <w:rPr>
          <w:sz w:val="24"/>
          <w:szCs w:val="24"/>
        </w:rPr>
        <w:t xml:space="preserve">erhoben werden. </w:t>
      </w:r>
    </w:p>
    <w:p w:rsidR="00F45A5D" w:rsidRPr="007A443D" w:rsidRDefault="007D2305" w:rsidP="00D41FD3">
      <w:pPr>
        <w:pStyle w:val="Listenabsatz"/>
        <w:spacing w:after="0"/>
        <w:rPr>
          <w:sz w:val="24"/>
          <w:szCs w:val="24"/>
        </w:rPr>
      </w:pPr>
      <w:r w:rsidRPr="007A443D">
        <w:rPr>
          <w:sz w:val="24"/>
          <w:szCs w:val="24"/>
        </w:rPr>
        <w:t xml:space="preserve">Das Erheben </w:t>
      </w:r>
      <w:r w:rsidR="00A751C1">
        <w:rPr>
          <w:sz w:val="24"/>
          <w:szCs w:val="24"/>
        </w:rPr>
        <w:t>einer</w:t>
      </w:r>
      <w:r w:rsidRPr="007A443D">
        <w:rPr>
          <w:sz w:val="24"/>
          <w:szCs w:val="24"/>
        </w:rPr>
        <w:t xml:space="preserve"> Schutzgebühr bleibt davon unberührt und liegt nach wie vor im Ermessen jeder Nehmerbibliothek.</w:t>
      </w:r>
      <w:r w:rsidR="00F45A5D" w:rsidRPr="007A443D">
        <w:rPr>
          <w:sz w:val="24"/>
          <w:szCs w:val="24"/>
        </w:rPr>
        <w:t xml:space="preserve"> </w:t>
      </w:r>
      <w:r w:rsidR="00D41FD3">
        <w:rPr>
          <w:sz w:val="24"/>
          <w:szCs w:val="24"/>
        </w:rPr>
        <w:t>Auch die</w:t>
      </w:r>
      <w:r w:rsidRPr="007A443D">
        <w:rPr>
          <w:sz w:val="24"/>
          <w:szCs w:val="24"/>
        </w:rPr>
        <w:t xml:space="preserve"> Weitergabe </w:t>
      </w:r>
      <w:r w:rsidR="00D41FD3">
        <w:rPr>
          <w:sz w:val="24"/>
          <w:szCs w:val="24"/>
        </w:rPr>
        <w:t xml:space="preserve">von </w:t>
      </w:r>
      <w:r w:rsidRPr="007A443D">
        <w:rPr>
          <w:sz w:val="24"/>
          <w:szCs w:val="24"/>
        </w:rPr>
        <w:t xml:space="preserve">Kosten </w:t>
      </w:r>
      <w:r w:rsidR="00D41FD3">
        <w:rPr>
          <w:sz w:val="24"/>
          <w:szCs w:val="24"/>
        </w:rPr>
        <w:t>aufgrund von</w:t>
      </w:r>
      <w:r w:rsidRPr="007A443D">
        <w:rPr>
          <w:sz w:val="24"/>
          <w:szCs w:val="24"/>
        </w:rPr>
        <w:t xml:space="preserve"> Einzelrechnungen der Geberbibliothek für Sonderaufträge</w:t>
      </w:r>
      <w:r w:rsidR="00D41FD3">
        <w:rPr>
          <w:sz w:val="24"/>
          <w:szCs w:val="24"/>
        </w:rPr>
        <w:t xml:space="preserve"> ist natürlich </w:t>
      </w:r>
      <w:r w:rsidRPr="007A443D">
        <w:rPr>
          <w:sz w:val="24"/>
          <w:szCs w:val="24"/>
        </w:rPr>
        <w:t>möglich.</w:t>
      </w:r>
      <w:r w:rsidR="00D41FD3">
        <w:rPr>
          <w:sz w:val="24"/>
          <w:szCs w:val="24"/>
        </w:rPr>
        <w:t xml:space="preserve"> Ein Sonderauftrag kann auch ein Kopienauftrag über 100 Seiten sein. </w:t>
      </w:r>
    </w:p>
    <w:p w:rsidR="00EC4DB5" w:rsidRDefault="00EC4DB5" w:rsidP="00354030">
      <w:pPr>
        <w:spacing w:after="0"/>
        <w:rPr>
          <w:sz w:val="24"/>
          <w:szCs w:val="24"/>
        </w:rPr>
      </w:pPr>
    </w:p>
    <w:p w:rsidR="007A443D" w:rsidRPr="00283D9B" w:rsidRDefault="00EC4DB5" w:rsidP="007A443D">
      <w:pPr>
        <w:spacing w:after="0"/>
        <w:rPr>
          <w:b/>
          <w:sz w:val="24"/>
          <w:szCs w:val="24"/>
        </w:rPr>
      </w:pPr>
      <w:r w:rsidRPr="00283D9B">
        <w:rPr>
          <w:b/>
          <w:sz w:val="24"/>
          <w:szCs w:val="24"/>
        </w:rPr>
        <w:t xml:space="preserve">2. </w:t>
      </w:r>
      <w:r w:rsidR="007A443D" w:rsidRPr="00283D9B">
        <w:rPr>
          <w:b/>
          <w:sz w:val="24"/>
          <w:szCs w:val="24"/>
        </w:rPr>
        <w:t>Direktlieferungen an den Endnutzer</w:t>
      </w:r>
    </w:p>
    <w:p w:rsidR="00EC4DB5" w:rsidRDefault="00EC4DB5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neue Urheberrecht erlaubt in bestimmten Fällen </w:t>
      </w:r>
      <w:r w:rsidR="00D41FD3">
        <w:rPr>
          <w:sz w:val="24"/>
          <w:szCs w:val="24"/>
        </w:rPr>
        <w:t xml:space="preserve">die </w:t>
      </w:r>
      <w:r>
        <w:rPr>
          <w:sz w:val="24"/>
          <w:szCs w:val="24"/>
        </w:rPr>
        <w:t>elektronische Direktlieferung an den Endnutzer</w:t>
      </w:r>
      <w:r w:rsidR="00F62D1D">
        <w:rPr>
          <w:sz w:val="24"/>
          <w:szCs w:val="24"/>
        </w:rPr>
        <w:t xml:space="preserve"> (bisher war die Weitergabe nur in Papierform erlaubt)</w:t>
      </w:r>
      <w:r>
        <w:rPr>
          <w:sz w:val="24"/>
          <w:szCs w:val="24"/>
        </w:rPr>
        <w:t>. Dies soll zum 1.3.2018 in allen bayerischen Bibliotheken realisiert werden.</w:t>
      </w:r>
    </w:p>
    <w:p w:rsidR="00EC4DB5" w:rsidRDefault="00EC4DB5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Fernleihkopien wurde bei den meisten Bibliotheken eine </w:t>
      </w:r>
      <w:r w:rsidR="00F62D1D">
        <w:rPr>
          <w:sz w:val="24"/>
          <w:szCs w:val="24"/>
        </w:rPr>
        <w:t>S</w:t>
      </w:r>
      <w:r>
        <w:rPr>
          <w:sz w:val="24"/>
          <w:szCs w:val="24"/>
        </w:rPr>
        <w:t>chutzgebühr/</w:t>
      </w:r>
      <w:r w:rsidR="00F62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Auslagenpauschale von 1,50€ </w:t>
      </w:r>
      <w:r w:rsidR="00AE5A24">
        <w:rPr>
          <w:sz w:val="24"/>
          <w:szCs w:val="24"/>
        </w:rPr>
        <w:t xml:space="preserve">vom Benutzer </w:t>
      </w:r>
      <w:r>
        <w:rPr>
          <w:sz w:val="24"/>
          <w:szCs w:val="24"/>
        </w:rPr>
        <w:t xml:space="preserve">erhoben. </w:t>
      </w:r>
      <w:r w:rsidR="00AE5A24">
        <w:rPr>
          <w:sz w:val="24"/>
          <w:szCs w:val="24"/>
        </w:rPr>
        <w:t>(</w:t>
      </w:r>
      <w:r w:rsidR="00003339">
        <w:rPr>
          <w:sz w:val="24"/>
          <w:szCs w:val="24"/>
        </w:rPr>
        <w:t xml:space="preserve">Erhebung und </w:t>
      </w:r>
      <w:r>
        <w:rPr>
          <w:sz w:val="24"/>
          <w:szCs w:val="24"/>
        </w:rPr>
        <w:t xml:space="preserve">Höhe </w:t>
      </w:r>
      <w:r w:rsidR="00003339">
        <w:rPr>
          <w:sz w:val="24"/>
          <w:szCs w:val="24"/>
        </w:rPr>
        <w:t xml:space="preserve">einer Auslagenpauschale </w:t>
      </w:r>
      <w:r>
        <w:rPr>
          <w:sz w:val="24"/>
          <w:szCs w:val="24"/>
        </w:rPr>
        <w:t>wird vom Unterhaltsträger bestimmt)</w:t>
      </w:r>
      <w:r w:rsidR="00AE5A24">
        <w:rPr>
          <w:sz w:val="24"/>
          <w:szCs w:val="24"/>
        </w:rPr>
        <w:t>.</w:t>
      </w:r>
    </w:p>
    <w:p w:rsidR="00AE5A24" w:rsidRDefault="00AE5A24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 und wie diese Gebühr </w:t>
      </w:r>
      <w:r w:rsidR="009C2F6C">
        <w:rPr>
          <w:sz w:val="24"/>
          <w:szCs w:val="24"/>
        </w:rPr>
        <w:t xml:space="preserve">weiterhin (insbesondere </w:t>
      </w:r>
      <w:r w:rsidR="00D41FD3">
        <w:rPr>
          <w:sz w:val="24"/>
          <w:szCs w:val="24"/>
        </w:rPr>
        <w:t>bei</w:t>
      </w:r>
      <w:r>
        <w:rPr>
          <w:sz w:val="24"/>
          <w:szCs w:val="24"/>
        </w:rPr>
        <w:t xml:space="preserve"> Direktlieferungen</w:t>
      </w:r>
      <w:r w:rsidR="009C2F6C">
        <w:rPr>
          <w:sz w:val="24"/>
          <w:szCs w:val="24"/>
        </w:rPr>
        <w:t>)</w:t>
      </w:r>
      <w:r>
        <w:rPr>
          <w:sz w:val="24"/>
          <w:szCs w:val="24"/>
        </w:rPr>
        <w:t xml:space="preserve"> erhoben wird, liegt im Ermessen jeder Nehmerbibliothek</w:t>
      </w:r>
      <w:r w:rsidR="00F62D1D">
        <w:rPr>
          <w:sz w:val="24"/>
          <w:szCs w:val="24"/>
        </w:rPr>
        <w:t xml:space="preserve"> und deren Unterhaltsträger</w:t>
      </w:r>
      <w:r>
        <w:rPr>
          <w:sz w:val="24"/>
          <w:szCs w:val="24"/>
        </w:rPr>
        <w:t>.</w:t>
      </w:r>
    </w:p>
    <w:p w:rsidR="00AE5A24" w:rsidRDefault="00AE5A24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Folgende Möglichkeiten gibt es:</w:t>
      </w:r>
    </w:p>
    <w:p w:rsidR="00AE5A24" w:rsidRDefault="007A443D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1FD3">
        <w:rPr>
          <w:sz w:val="24"/>
          <w:szCs w:val="24"/>
        </w:rPr>
        <w:t xml:space="preserve"> </w:t>
      </w:r>
      <w:r>
        <w:rPr>
          <w:sz w:val="24"/>
          <w:szCs w:val="24"/>
        </w:rPr>
        <w:t>Verzicht</w:t>
      </w:r>
      <w:r w:rsidR="00AE5A24">
        <w:rPr>
          <w:sz w:val="24"/>
          <w:szCs w:val="24"/>
        </w:rPr>
        <w:t xml:space="preserve"> auf </w:t>
      </w:r>
      <w:r>
        <w:rPr>
          <w:sz w:val="24"/>
          <w:szCs w:val="24"/>
        </w:rPr>
        <w:t>Schutzgebühr</w:t>
      </w:r>
    </w:p>
    <w:p w:rsidR="007A443D" w:rsidRDefault="00AE5A24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1FD3">
        <w:rPr>
          <w:sz w:val="24"/>
          <w:szCs w:val="24"/>
        </w:rPr>
        <w:t xml:space="preserve"> </w:t>
      </w:r>
      <w:r w:rsidR="007004DA">
        <w:rPr>
          <w:sz w:val="24"/>
          <w:szCs w:val="24"/>
        </w:rPr>
        <w:t>F</w:t>
      </w:r>
      <w:r w:rsidR="007A443D">
        <w:rPr>
          <w:sz w:val="24"/>
          <w:szCs w:val="24"/>
        </w:rPr>
        <w:t xml:space="preserve">alls nein: </w:t>
      </w:r>
    </w:p>
    <w:p w:rsidR="00D41FD3" w:rsidRDefault="00D41FD3" w:rsidP="00D41FD3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jeder erfolgten Kopiendirektlieferung </w:t>
      </w:r>
      <w:r w:rsidR="00735FA0">
        <w:rPr>
          <w:sz w:val="24"/>
          <w:szCs w:val="24"/>
        </w:rPr>
        <w:t>könnte</w:t>
      </w:r>
      <w:r>
        <w:rPr>
          <w:sz w:val="24"/>
          <w:szCs w:val="24"/>
        </w:rPr>
        <w:t xml:space="preserve"> </w:t>
      </w:r>
      <w:r w:rsidRPr="007A443D">
        <w:rPr>
          <w:sz w:val="24"/>
          <w:szCs w:val="24"/>
        </w:rPr>
        <w:t xml:space="preserve">die Nehmerbibliothek </w:t>
      </w:r>
      <w:r>
        <w:rPr>
          <w:sz w:val="24"/>
          <w:szCs w:val="24"/>
        </w:rPr>
        <w:t>eine  E</w:t>
      </w:r>
      <w:r w:rsidR="000442AB">
        <w:rPr>
          <w:sz w:val="24"/>
          <w:szCs w:val="24"/>
        </w:rPr>
        <w:t>-M</w:t>
      </w:r>
      <w:r w:rsidRPr="007A443D">
        <w:rPr>
          <w:sz w:val="24"/>
          <w:szCs w:val="24"/>
        </w:rPr>
        <w:t xml:space="preserve">ail aus dem ZFLS </w:t>
      </w:r>
      <w:r w:rsidR="00BB19FB">
        <w:rPr>
          <w:sz w:val="24"/>
          <w:szCs w:val="24"/>
        </w:rPr>
        <w:t>erhalten</w:t>
      </w:r>
      <w:r>
        <w:rPr>
          <w:sz w:val="24"/>
          <w:szCs w:val="24"/>
        </w:rPr>
        <w:t xml:space="preserve"> (es können Benutzergruppen ausgenommen werden) und </w:t>
      </w:r>
      <w:r w:rsidR="00B84D5A">
        <w:rPr>
          <w:sz w:val="24"/>
          <w:szCs w:val="24"/>
        </w:rPr>
        <w:t xml:space="preserve">dann </w:t>
      </w:r>
      <w:r w:rsidR="00D6251A">
        <w:rPr>
          <w:sz w:val="24"/>
          <w:szCs w:val="24"/>
        </w:rPr>
        <w:t>die</w:t>
      </w:r>
      <w:r w:rsidR="00B84D5A">
        <w:rPr>
          <w:sz w:val="24"/>
          <w:szCs w:val="24"/>
        </w:rPr>
        <w:t xml:space="preserve"> Gebühr zu Lasten des Bestellers</w:t>
      </w:r>
      <w:r w:rsidR="00735FA0">
        <w:rPr>
          <w:sz w:val="24"/>
          <w:szCs w:val="24"/>
        </w:rPr>
        <w:t xml:space="preserve"> buchen. Das Versenden </w:t>
      </w:r>
      <w:r w:rsidR="000442AB">
        <w:rPr>
          <w:sz w:val="24"/>
          <w:szCs w:val="24"/>
        </w:rPr>
        <w:t xml:space="preserve">der E-Mail an die nehmende Bibliothek abhängig von Benutzergruppen ist nicht Teil der Konfiguration, die am 1.3. zum Einsatz kommen wird. Entsprechende bibliotheksspezifische Anpassungen können </w:t>
      </w:r>
      <w:r w:rsidR="00BB19FB">
        <w:rPr>
          <w:sz w:val="24"/>
          <w:szCs w:val="24"/>
        </w:rPr>
        <w:t xml:space="preserve">aber </w:t>
      </w:r>
      <w:r w:rsidR="000442AB">
        <w:rPr>
          <w:sz w:val="24"/>
          <w:szCs w:val="24"/>
        </w:rPr>
        <w:t>ab dem 1.3. vorgenommen werden.</w:t>
      </w:r>
      <w:r w:rsidR="00735FA0">
        <w:rPr>
          <w:sz w:val="24"/>
          <w:szCs w:val="24"/>
        </w:rPr>
        <w:t>.</w:t>
      </w:r>
    </w:p>
    <w:p w:rsidR="00AE5A24" w:rsidRDefault="00AE5A24" w:rsidP="002A6E16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 w:rsidRPr="007A443D">
        <w:rPr>
          <w:sz w:val="24"/>
          <w:szCs w:val="24"/>
        </w:rPr>
        <w:t xml:space="preserve">Automatisches Einbuchen </w:t>
      </w:r>
      <w:r w:rsidR="00B84D5A">
        <w:rPr>
          <w:sz w:val="24"/>
          <w:szCs w:val="24"/>
        </w:rPr>
        <w:t>aus dem</w:t>
      </w:r>
      <w:r w:rsidR="001A2716">
        <w:rPr>
          <w:sz w:val="24"/>
          <w:szCs w:val="24"/>
        </w:rPr>
        <w:t xml:space="preserve"> ZFLS</w:t>
      </w:r>
      <w:r w:rsidR="00B84D5A">
        <w:rPr>
          <w:sz w:val="24"/>
          <w:szCs w:val="24"/>
        </w:rPr>
        <w:t xml:space="preserve"> heraus</w:t>
      </w:r>
      <w:r w:rsidR="001A2716">
        <w:rPr>
          <w:sz w:val="24"/>
          <w:szCs w:val="24"/>
        </w:rPr>
        <w:t xml:space="preserve"> </w:t>
      </w:r>
      <w:r w:rsidRPr="007A443D">
        <w:rPr>
          <w:sz w:val="24"/>
          <w:szCs w:val="24"/>
        </w:rPr>
        <w:t xml:space="preserve">in die sog. „Kleine Kasse“ der Lokalsysteme (bei Sisis-Sunrise-Bibliotheken) </w:t>
      </w:r>
    </w:p>
    <w:p w:rsidR="00221172" w:rsidRPr="007A443D" w:rsidRDefault="00221172" w:rsidP="0022117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Diese beiden Möglichkeiten setzen bibliotheksspezifische Anpassungen im ZFLS voraus</w:t>
      </w:r>
      <w:r w:rsidR="00735FA0">
        <w:rPr>
          <w:sz w:val="24"/>
          <w:szCs w:val="24"/>
        </w:rPr>
        <w:t>.</w:t>
      </w:r>
    </w:p>
    <w:p w:rsidR="00AE5A24" w:rsidRPr="007A443D" w:rsidRDefault="00B84D5A" w:rsidP="002A6E16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Theoretisch kann auch </w:t>
      </w:r>
      <w:r w:rsidR="001A2716">
        <w:rPr>
          <w:sz w:val="24"/>
          <w:szCs w:val="24"/>
        </w:rPr>
        <w:t>auf</w:t>
      </w:r>
      <w:r>
        <w:rPr>
          <w:sz w:val="24"/>
          <w:szCs w:val="24"/>
        </w:rPr>
        <w:t xml:space="preserve"> die</w:t>
      </w:r>
      <w:r w:rsidR="00AE5A24" w:rsidRPr="007A443D">
        <w:rPr>
          <w:sz w:val="24"/>
          <w:szCs w:val="24"/>
        </w:rPr>
        <w:t xml:space="preserve"> Direktlieferung</w:t>
      </w:r>
      <w:r>
        <w:rPr>
          <w:sz w:val="24"/>
          <w:szCs w:val="24"/>
        </w:rPr>
        <w:t xml:space="preserve"> verzichtet werden</w:t>
      </w:r>
      <w:r w:rsidR="00AE5A24" w:rsidRPr="007A443D">
        <w:rPr>
          <w:sz w:val="24"/>
          <w:szCs w:val="24"/>
        </w:rPr>
        <w:t xml:space="preserve">: standardmäßig ist ab 1.3. „Direktlieferung an Endnutzer“ voreingestellt. Sollte eine Nehmerbibliothek das nicht wünschen, muss Sie sich an den Systemadministrator wenden. Einzellösungen für jedes Sigel </w:t>
      </w:r>
      <w:r w:rsidR="00D6251A">
        <w:rPr>
          <w:sz w:val="24"/>
          <w:szCs w:val="24"/>
        </w:rPr>
        <w:t>wären</w:t>
      </w:r>
      <w:r w:rsidR="00AE5A24" w:rsidRPr="007A443D">
        <w:rPr>
          <w:sz w:val="24"/>
          <w:szCs w:val="24"/>
        </w:rPr>
        <w:t xml:space="preserve"> technisch möglich</w:t>
      </w:r>
      <w:r>
        <w:rPr>
          <w:sz w:val="24"/>
          <w:szCs w:val="24"/>
        </w:rPr>
        <w:t>.</w:t>
      </w:r>
    </w:p>
    <w:p w:rsidR="00AE5A24" w:rsidRDefault="00AE5A24" w:rsidP="00354030">
      <w:pPr>
        <w:spacing w:after="0"/>
        <w:rPr>
          <w:sz w:val="24"/>
          <w:szCs w:val="24"/>
        </w:rPr>
      </w:pPr>
    </w:p>
    <w:p w:rsidR="00F426ED" w:rsidRPr="007004DA" w:rsidRDefault="006870BC" w:rsidP="00F426ED">
      <w:pPr>
        <w:spacing w:after="0"/>
        <w:rPr>
          <w:b/>
          <w:sz w:val="24"/>
          <w:szCs w:val="24"/>
        </w:rPr>
      </w:pPr>
      <w:r w:rsidRPr="007004DA">
        <w:rPr>
          <w:b/>
          <w:sz w:val="24"/>
          <w:szCs w:val="24"/>
        </w:rPr>
        <w:t xml:space="preserve">3. </w:t>
      </w:r>
      <w:r w:rsidR="00F426ED" w:rsidRPr="007004DA">
        <w:rPr>
          <w:b/>
          <w:sz w:val="24"/>
          <w:szCs w:val="24"/>
        </w:rPr>
        <w:t>Anpassungen des ZFLS</w:t>
      </w:r>
    </w:p>
    <w:p w:rsidR="00EC4DB5" w:rsidRDefault="00EC4DB5" w:rsidP="0035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Nötige Veränderungen im ZFLS</w:t>
      </w:r>
      <w:r w:rsidR="00C56ECA">
        <w:rPr>
          <w:sz w:val="24"/>
          <w:szCs w:val="24"/>
        </w:rPr>
        <w:t xml:space="preserve"> (werden Ende </w:t>
      </w:r>
      <w:r w:rsidR="001A2716">
        <w:rPr>
          <w:sz w:val="24"/>
          <w:szCs w:val="24"/>
        </w:rPr>
        <w:t xml:space="preserve">Februar </w:t>
      </w:r>
      <w:r w:rsidR="00C56ECA">
        <w:rPr>
          <w:sz w:val="24"/>
          <w:szCs w:val="24"/>
        </w:rPr>
        <w:t>im Echtsystem zur Verfügung stehen)</w:t>
      </w:r>
      <w:r>
        <w:rPr>
          <w:sz w:val="24"/>
          <w:szCs w:val="24"/>
        </w:rPr>
        <w:t>:</w:t>
      </w:r>
    </w:p>
    <w:p w:rsidR="00656589" w:rsidRDefault="00656589" w:rsidP="00354030">
      <w:pPr>
        <w:spacing w:after="0"/>
        <w:rPr>
          <w:sz w:val="24"/>
          <w:szCs w:val="24"/>
        </w:rPr>
      </w:pPr>
    </w:p>
    <w:p w:rsidR="00156EA6" w:rsidRPr="00156EA6" w:rsidRDefault="00656589" w:rsidP="002A6E16">
      <w:pPr>
        <w:pStyle w:val="Listenabsatz"/>
        <w:numPr>
          <w:ilvl w:val="0"/>
          <w:numId w:val="8"/>
        </w:numPr>
        <w:spacing w:after="0"/>
        <w:rPr>
          <w:rFonts w:ascii="Times New Roman" w:hAnsi="Times New Roman"/>
          <w:lang w:eastAsia="de-DE"/>
        </w:rPr>
      </w:pPr>
      <w:r w:rsidRPr="00156EA6">
        <w:rPr>
          <w:sz w:val="24"/>
          <w:szCs w:val="24"/>
        </w:rPr>
        <w:t>10%-Hinweis</w:t>
      </w:r>
      <w:r w:rsidR="000D75F3" w:rsidRPr="00156EA6">
        <w:rPr>
          <w:sz w:val="24"/>
          <w:szCs w:val="24"/>
        </w:rPr>
        <w:t xml:space="preserve">: </w:t>
      </w:r>
    </w:p>
    <w:p w:rsidR="000D75F3" w:rsidRDefault="000D75F3" w:rsidP="002A6E16">
      <w:pPr>
        <w:pStyle w:val="Listenabsatz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de-DE"/>
        </w:rPr>
      </w:pPr>
      <w:r w:rsidRPr="00AF18C2">
        <w:rPr>
          <w:sz w:val="24"/>
          <w:szCs w:val="24"/>
        </w:rPr>
        <w:t xml:space="preserve">erscheint bei der Fernleihbestellmaske „Kopie aus Buch“ unter dem Pflichtfeld </w:t>
      </w:r>
      <w:r w:rsidR="00156EA6" w:rsidRPr="00AF18C2">
        <w:rPr>
          <w:sz w:val="24"/>
          <w:szCs w:val="24"/>
        </w:rPr>
        <w:t xml:space="preserve">        </w:t>
      </w:r>
      <w:r w:rsidRPr="00AF18C2">
        <w:rPr>
          <w:sz w:val="24"/>
          <w:szCs w:val="24"/>
        </w:rPr>
        <w:t xml:space="preserve">Seitenangabe: </w:t>
      </w:r>
      <w:r w:rsidRPr="00685493">
        <w:rPr>
          <w:i/>
          <w:sz w:val="24"/>
          <w:szCs w:val="24"/>
          <w:lang w:eastAsia="de-DE"/>
        </w:rPr>
        <w:t>Bitte beachten Sie, dass bei urheberrechtlich geschützten Werken nur 10 Prozent des Werkes geliefert werden dürfen.</w:t>
      </w:r>
      <w:r w:rsidRPr="00AF18C2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392468" w:rsidRPr="00AF18C2" w:rsidRDefault="00392468" w:rsidP="00392468">
      <w:pPr>
        <w:pStyle w:val="Listenabsatz"/>
        <w:spacing w:after="0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Das bedeutet, dass von der Aktiven Fernleihe nur Bestellungen </w:t>
      </w:r>
      <w:r w:rsidR="00C9644C">
        <w:rPr>
          <w:rFonts w:ascii="Times New Roman" w:hAnsi="Times New Roman"/>
          <w:sz w:val="24"/>
          <w:szCs w:val="24"/>
          <w:lang w:eastAsia="de-DE"/>
        </w:rPr>
        <w:t xml:space="preserve">als Kopie </w:t>
      </w:r>
      <w:r>
        <w:rPr>
          <w:rFonts w:ascii="Times New Roman" w:hAnsi="Times New Roman"/>
          <w:sz w:val="24"/>
          <w:szCs w:val="24"/>
          <w:lang w:eastAsia="de-DE"/>
        </w:rPr>
        <w:t xml:space="preserve">geliefert werden, bei denen die bestellte Seitenzahl </w:t>
      </w:r>
      <w:r w:rsidR="00C9644C">
        <w:rPr>
          <w:rFonts w:ascii="Times New Roman" w:hAnsi="Times New Roman"/>
          <w:sz w:val="24"/>
          <w:szCs w:val="24"/>
          <w:lang w:eastAsia="de-DE"/>
        </w:rPr>
        <w:t>die 10% nicht übersteigt.</w:t>
      </w:r>
      <w:r>
        <w:rPr>
          <w:rFonts w:ascii="Times New Roman" w:hAnsi="Times New Roman"/>
          <w:sz w:val="24"/>
          <w:szCs w:val="24"/>
          <w:lang w:eastAsia="de-DE"/>
        </w:rPr>
        <w:t xml:space="preserve">  </w:t>
      </w:r>
    </w:p>
    <w:p w:rsidR="00C9644C" w:rsidRPr="00C9644C" w:rsidRDefault="00C9644C" w:rsidP="002A6E16">
      <w:pPr>
        <w:pStyle w:val="Listenabsatz"/>
        <w:numPr>
          <w:ilvl w:val="0"/>
          <w:numId w:val="9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Ist dies nicht der Fall und eine Ausleihe nicht möglich, wird die Bestellung abgesagt.</w:t>
      </w:r>
    </w:p>
    <w:p w:rsidR="00814989" w:rsidRDefault="00AF18C2" w:rsidP="00C9644C">
      <w:pPr>
        <w:pStyle w:val="Listenabsatz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Neuer Absagegrund bei CancelAFL</w:t>
      </w:r>
      <w:r w:rsidR="00221172">
        <w:rPr>
          <w:sz w:val="24"/>
          <w:szCs w:val="24"/>
        </w:rPr>
        <w:t xml:space="preserve"> (Kopienbestellung)</w:t>
      </w:r>
      <w:r>
        <w:rPr>
          <w:sz w:val="24"/>
          <w:szCs w:val="24"/>
        </w:rPr>
        <w:t>: „</w:t>
      </w:r>
      <w:r w:rsidRPr="00E92AE0">
        <w:rPr>
          <w:i/>
          <w:sz w:val="24"/>
          <w:szCs w:val="24"/>
        </w:rPr>
        <w:t>Kopienlieferungen, die mehr als 10% des Werkes umfassen sind urheberrechtlich nicht erlaubt. Das komplette Werk (Umfang: x Seiten) ist nicht entleihbar“</w:t>
      </w:r>
      <w:r w:rsidR="00A60522">
        <w:rPr>
          <w:i/>
          <w:sz w:val="24"/>
          <w:szCs w:val="24"/>
        </w:rPr>
        <w:t xml:space="preserve">. </w:t>
      </w:r>
    </w:p>
    <w:p w:rsidR="00814989" w:rsidRDefault="00A60522" w:rsidP="00C9644C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Die</w:t>
      </w:r>
      <w:r w:rsidR="00814989">
        <w:rPr>
          <w:sz w:val="24"/>
          <w:szCs w:val="24"/>
        </w:rPr>
        <w:t xml:space="preserve"> Absage</w:t>
      </w:r>
      <w:r>
        <w:rPr>
          <w:sz w:val="24"/>
          <w:szCs w:val="24"/>
        </w:rPr>
        <w:t xml:space="preserve"> soll in der AFL das Standardvorgehen sein</w:t>
      </w:r>
      <w:r w:rsidR="00814989">
        <w:rPr>
          <w:sz w:val="24"/>
          <w:szCs w:val="24"/>
        </w:rPr>
        <w:t xml:space="preserve">, </w:t>
      </w:r>
    </w:p>
    <w:p w:rsidR="00AF18C2" w:rsidRPr="00E92AE0" w:rsidRDefault="00814989" w:rsidP="00C9644C">
      <w:pPr>
        <w:pStyle w:val="Listenabsatz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ohne Leitwegabbruch, wenn zu erwarten ist, dass eine andere Bibliothek das Buch ausleihen wird, mit wenn das eher unwahrscheinlich ist.</w:t>
      </w:r>
      <w:r w:rsidR="00C9644C">
        <w:rPr>
          <w:sz w:val="24"/>
          <w:szCs w:val="24"/>
        </w:rPr>
        <w:t xml:space="preserve"> </w:t>
      </w:r>
    </w:p>
    <w:p w:rsidR="00AF18C2" w:rsidRDefault="00AF18C2" w:rsidP="002A6E16">
      <w:pPr>
        <w:pStyle w:val="Listenabsatz"/>
        <w:numPr>
          <w:ilvl w:val="0"/>
          <w:numId w:val="9"/>
        </w:numPr>
        <w:spacing w:after="0"/>
        <w:rPr>
          <w:i/>
          <w:sz w:val="24"/>
          <w:szCs w:val="24"/>
        </w:rPr>
      </w:pPr>
      <w:r w:rsidRPr="00E92AE0">
        <w:rPr>
          <w:sz w:val="24"/>
          <w:szCs w:val="24"/>
        </w:rPr>
        <w:t xml:space="preserve">Neuer Textbaustein bei </w:t>
      </w:r>
      <w:r w:rsidR="00B62D30">
        <w:rPr>
          <w:sz w:val="24"/>
          <w:szCs w:val="24"/>
        </w:rPr>
        <w:t>Negativbescheid</w:t>
      </w:r>
      <w:r w:rsidRPr="00E92AE0">
        <w:rPr>
          <w:sz w:val="24"/>
          <w:szCs w:val="24"/>
        </w:rPr>
        <w:t xml:space="preserve"> (</w:t>
      </w:r>
      <w:r w:rsidR="00221172">
        <w:rPr>
          <w:sz w:val="24"/>
          <w:szCs w:val="24"/>
        </w:rPr>
        <w:t>P</w:t>
      </w:r>
      <w:r w:rsidRPr="00E92AE0">
        <w:rPr>
          <w:sz w:val="24"/>
          <w:szCs w:val="24"/>
        </w:rPr>
        <w:t>FL)</w:t>
      </w:r>
      <w:r w:rsidR="00B62D30">
        <w:rPr>
          <w:sz w:val="24"/>
          <w:szCs w:val="24"/>
        </w:rPr>
        <w:t xml:space="preserve"> / Kopienbestellung</w:t>
      </w:r>
      <w:r w:rsidRPr="00E92AE0">
        <w:rPr>
          <w:sz w:val="24"/>
          <w:szCs w:val="24"/>
        </w:rPr>
        <w:t>: „</w:t>
      </w:r>
      <w:r w:rsidRPr="00E92AE0">
        <w:rPr>
          <w:i/>
          <w:sz w:val="24"/>
          <w:szCs w:val="24"/>
        </w:rPr>
        <w:t xml:space="preserve">Ihre Bestellung wurde storniert. Grund:  „Aufgrund der urheberrechtlichen Bestimmungen dürfen nur maximal 10% eines Werkes </w:t>
      </w:r>
      <w:r w:rsidR="00A60522">
        <w:rPr>
          <w:i/>
          <w:sz w:val="24"/>
          <w:szCs w:val="24"/>
        </w:rPr>
        <w:t xml:space="preserve">in einer Bestellung </w:t>
      </w:r>
      <w:r w:rsidRPr="00E92AE0">
        <w:rPr>
          <w:i/>
          <w:sz w:val="24"/>
          <w:szCs w:val="24"/>
        </w:rPr>
        <w:t>als Kopie geliefert werden. Ihr Kopienwunsch übersteigt diese Grenze. Das komplette Werk ist nicht entleihbar. Einsichtnahme vor Ort ist möglich</w:t>
      </w:r>
      <w:r w:rsidR="00D6251A">
        <w:rPr>
          <w:i/>
          <w:sz w:val="24"/>
          <w:szCs w:val="24"/>
        </w:rPr>
        <w:t>.</w:t>
      </w:r>
      <w:r w:rsidRPr="00E92AE0">
        <w:rPr>
          <w:i/>
          <w:sz w:val="24"/>
          <w:szCs w:val="24"/>
        </w:rPr>
        <w:t>“</w:t>
      </w:r>
    </w:p>
    <w:p w:rsidR="000442AB" w:rsidRDefault="006723D0" w:rsidP="000442A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beiden Texte sollen in dieser Form einheitlich verwendet werden. </w:t>
      </w:r>
    </w:p>
    <w:p w:rsidR="006723D0" w:rsidRPr="006723D0" w:rsidRDefault="006723D0" w:rsidP="000442AB">
      <w:pPr>
        <w:pStyle w:val="Listenabsatz"/>
        <w:spacing w:after="0"/>
        <w:rPr>
          <w:sz w:val="24"/>
          <w:szCs w:val="24"/>
        </w:rPr>
      </w:pPr>
    </w:p>
    <w:p w:rsidR="00156EA6" w:rsidRDefault="00156EA6" w:rsidP="002A6E16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BF7DC6">
        <w:rPr>
          <w:sz w:val="24"/>
          <w:szCs w:val="24"/>
        </w:rPr>
        <w:t>Bestätigung der nicht-kommerziellen Nutzung</w:t>
      </w:r>
      <w:r>
        <w:rPr>
          <w:sz w:val="24"/>
          <w:szCs w:val="24"/>
        </w:rPr>
        <w:t xml:space="preserve">: </w:t>
      </w:r>
    </w:p>
    <w:p w:rsidR="005F6B23" w:rsidRDefault="00B84D5A" w:rsidP="003662AB">
      <w:pPr>
        <w:pStyle w:val="Listenabsatz"/>
        <w:numPr>
          <w:ilvl w:val="0"/>
          <w:numId w:val="12"/>
        </w:numPr>
        <w:spacing w:after="0"/>
        <w:rPr>
          <w:bCs/>
          <w:sz w:val="24"/>
          <w:szCs w:val="24"/>
        </w:rPr>
      </w:pPr>
      <w:r w:rsidRPr="00B84D5A">
        <w:rPr>
          <w:sz w:val="24"/>
          <w:szCs w:val="24"/>
        </w:rPr>
        <w:t>„</w:t>
      </w:r>
      <w:r w:rsidR="00156EA6" w:rsidRPr="00B84D5A">
        <w:rPr>
          <w:sz w:val="24"/>
          <w:szCs w:val="24"/>
        </w:rPr>
        <w:t>Häkchenlösung</w:t>
      </w:r>
      <w:r w:rsidRPr="00B84D5A">
        <w:rPr>
          <w:sz w:val="24"/>
          <w:szCs w:val="24"/>
        </w:rPr>
        <w:t>“</w:t>
      </w:r>
      <w:r w:rsidR="00156EA6" w:rsidRPr="00B84D5A">
        <w:rPr>
          <w:sz w:val="24"/>
          <w:szCs w:val="24"/>
        </w:rPr>
        <w:t xml:space="preserve"> für bayerische und internationale Bestellvorgänge. Sowohl bei </w:t>
      </w:r>
      <w:r w:rsidRPr="00B84D5A">
        <w:rPr>
          <w:sz w:val="24"/>
          <w:szCs w:val="24"/>
        </w:rPr>
        <w:t xml:space="preserve">Bestellungen über den </w:t>
      </w:r>
      <w:r w:rsidR="00156EA6" w:rsidRPr="00B84D5A">
        <w:rPr>
          <w:sz w:val="24"/>
          <w:szCs w:val="24"/>
        </w:rPr>
        <w:t>Gateway</w:t>
      </w:r>
      <w:r w:rsidRPr="00B84D5A">
        <w:rPr>
          <w:sz w:val="24"/>
          <w:szCs w:val="24"/>
        </w:rPr>
        <w:t xml:space="preserve"> Bayern/Touchpoint</w:t>
      </w:r>
      <w:r w:rsidR="00156EA6" w:rsidRPr="00B84D5A">
        <w:rPr>
          <w:sz w:val="24"/>
          <w:szCs w:val="24"/>
        </w:rPr>
        <w:t xml:space="preserve"> erscheint in </w:t>
      </w:r>
      <w:r w:rsidR="005F6B23">
        <w:rPr>
          <w:sz w:val="24"/>
          <w:szCs w:val="24"/>
        </w:rPr>
        <w:t>jeder</w:t>
      </w:r>
      <w:r w:rsidR="00156EA6" w:rsidRPr="00B84D5A">
        <w:rPr>
          <w:sz w:val="24"/>
          <w:szCs w:val="24"/>
        </w:rPr>
        <w:t xml:space="preserve"> Kopienbestellmaske: </w:t>
      </w:r>
      <w:r w:rsidR="00156EA6" w:rsidRPr="00B84D5A">
        <w:rPr>
          <w:bCs/>
          <w:i/>
          <w:sz w:val="24"/>
          <w:szCs w:val="24"/>
        </w:rPr>
        <w:t xml:space="preserve">Ich versichere, dass ich die bestellten Kopien nicht zu kommerziellen Zwecken verwende. </w:t>
      </w:r>
      <w:r w:rsidR="002B4896" w:rsidRPr="00B84D5A">
        <w:rPr>
          <w:bCs/>
          <w:sz w:val="24"/>
          <w:szCs w:val="24"/>
        </w:rPr>
        <w:t xml:space="preserve">Ein Tooltip </w:t>
      </w:r>
      <w:r w:rsidR="008F0D3F">
        <w:rPr>
          <w:bCs/>
          <w:sz w:val="24"/>
          <w:szCs w:val="24"/>
        </w:rPr>
        <w:t>soll</w:t>
      </w:r>
      <w:r w:rsidR="002B4896" w:rsidRPr="00B84D5A">
        <w:rPr>
          <w:bCs/>
          <w:sz w:val="24"/>
          <w:szCs w:val="24"/>
        </w:rPr>
        <w:t xml:space="preserve"> an dieser Stelle </w:t>
      </w:r>
      <w:r w:rsidR="008F0D3F">
        <w:rPr>
          <w:bCs/>
          <w:sz w:val="24"/>
          <w:szCs w:val="24"/>
        </w:rPr>
        <w:t xml:space="preserve">informieren, was mit </w:t>
      </w:r>
      <w:r w:rsidR="009C2F6C">
        <w:rPr>
          <w:bCs/>
          <w:sz w:val="24"/>
          <w:szCs w:val="24"/>
        </w:rPr>
        <w:t>„</w:t>
      </w:r>
      <w:r w:rsidR="002B4896" w:rsidRPr="00B84D5A">
        <w:rPr>
          <w:bCs/>
          <w:sz w:val="24"/>
          <w:szCs w:val="24"/>
        </w:rPr>
        <w:t>kommerzielle</w:t>
      </w:r>
      <w:r w:rsidR="008F0D3F">
        <w:rPr>
          <w:bCs/>
          <w:sz w:val="24"/>
          <w:szCs w:val="24"/>
        </w:rPr>
        <w:t>r</w:t>
      </w:r>
      <w:r w:rsidR="002B4896" w:rsidRPr="00B84D5A">
        <w:rPr>
          <w:bCs/>
          <w:sz w:val="24"/>
          <w:szCs w:val="24"/>
        </w:rPr>
        <w:t xml:space="preserve"> Zweck</w:t>
      </w:r>
      <w:r w:rsidR="008F0D3F">
        <w:rPr>
          <w:bCs/>
          <w:sz w:val="24"/>
          <w:szCs w:val="24"/>
        </w:rPr>
        <w:t>“ gemeint ist</w:t>
      </w:r>
      <w:r w:rsidR="002B4896" w:rsidRPr="00B84D5A">
        <w:rPr>
          <w:bCs/>
          <w:sz w:val="24"/>
          <w:szCs w:val="24"/>
        </w:rPr>
        <w:t>.</w:t>
      </w:r>
      <w:r w:rsidR="00181859">
        <w:rPr>
          <w:bCs/>
          <w:sz w:val="24"/>
          <w:szCs w:val="24"/>
        </w:rPr>
        <w:t xml:space="preserve"> </w:t>
      </w:r>
    </w:p>
    <w:p w:rsidR="003053DF" w:rsidRPr="00B84D5A" w:rsidRDefault="00181859" w:rsidP="003662AB">
      <w:pPr>
        <w:pStyle w:val="Listenabsatz"/>
        <w:numPr>
          <w:ilvl w:val="0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Bei Bestellungen aus dem ZFLS (durch Bibliothekspersonal) wird bei der Kopienbestellung bestätigt: </w:t>
      </w:r>
      <w:r w:rsidRPr="00181859">
        <w:rPr>
          <w:bCs/>
          <w:i/>
          <w:sz w:val="24"/>
          <w:szCs w:val="24"/>
        </w:rPr>
        <w:t>„</w:t>
      </w:r>
      <w:r>
        <w:rPr>
          <w:bCs/>
          <w:i/>
          <w:sz w:val="24"/>
          <w:szCs w:val="24"/>
        </w:rPr>
        <w:t>Der Besteller hat versichert, dass die bestellten Kopien nicht zu kommerziellen Zwecken verwendet werden“.</w:t>
      </w:r>
      <w:r w:rsidR="005F6B23">
        <w:rPr>
          <w:bCs/>
          <w:i/>
          <w:sz w:val="24"/>
          <w:szCs w:val="24"/>
        </w:rPr>
        <w:t xml:space="preserve"> </w:t>
      </w:r>
      <w:r w:rsidR="005F6B23" w:rsidRPr="005F6B23">
        <w:rPr>
          <w:bCs/>
          <w:sz w:val="24"/>
          <w:szCs w:val="24"/>
        </w:rPr>
        <w:t>Offen ist noch, ob diese Versicherung dokumentiert werden muss.</w:t>
      </w:r>
      <w:r w:rsidR="005F6B23">
        <w:rPr>
          <w:bCs/>
          <w:i/>
          <w:sz w:val="24"/>
          <w:szCs w:val="24"/>
        </w:rPr>
        <w:t xml:space="preserve"> </w:t>
      </w:r>
    </w:p>
    <w:p w:rsidR="00156EA6" w:rsidRPr="005F6B23" w:rsidRDefault="009C2F6C" w:rsidP="005F6B23">
      <w:pPr>
        <w:spacing w:after="0"/>
        <w:ind w:firstLine="708"/>
        <w:rPr>
          <w:bCs/>
          <w:sz w:val="24"/>
          <w:szCs w:val="24"/>
        </w:rPr>
      </w:pPr>
      <w:r w:rsidRPr="005F6B23">
        <w:rPr>
          <w:bCs/>
          <w:sz w:val="24"/>
          <w:szCs w:val="24"/>
        </w:rPr>
        <w:t>Wenn</w:t>
      </w:r>
      <w:r w:rsidR="00156EA6" w:rsidRPr="005F6B23">
        <w:rPr>
          <w:bCs/>
          <w:sz w:val="24"/>
          <w:szCs w:val="24"/>
        </w:rPr>
        <w:t xml:space="preserve"> dies nicht durch Anhaken bestätigt wird ist keine Bestellung möglich</w:t>
      </w:r>
      <w:r w:rsidRPr="005F6B23">
        <w:rPr>
          <w:bCs/>
          <w:sz w:val="24"/>
          <w:szCs w:val="24"/>
        </w:rPr>
        <w:t>.</w:t>
      </w:r>
    </w:p>
    <w:p w:rsidR="00156EA6" w:rsidRDefault="00156EA6" w:rsidP="00156EA6">
      <w:pPr>
        <w:pStyle w:val="Listenabsatz"/>
        <w:spacing w:after="0"/>
        <w:rPr>
          <w:bCs/>
          <w:sz w:val="24"/>
          <w:szCs w:val="24"/>
        </w:rPr>
      </w:pPr>
    </w:p>
    <w:p w:rsidR="008E30E2" w:rsidRPr="00156EA6" w:rsidRDefault="00156EA6" w:rsidP="002A6E16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156EA6">
        <w:rPr>
          <w:sz w:val="24"/>
          <w:szCs w:val="24"/>
        </w:rPr>
        <w:t xml:space="preserve">Direktlieferung und Gebühren: </w:t>
      </w:r>
      <w:r w:rsidR="001A2716" w:rsidRPr="00156EA6">
        <w:rPr>
          <w:sz w:val="24"/>
          <w:szCs w:val="24"/>
        </w:rPr>
        <w:t xml:space="preserve">  </w:t>
      </w:r>
    </w:p>
    <w:p w:rsidR="00156EA6" w:rsidRPr="00397DDD" w:rsidRDefault="00156EA6" w:rsidP="002A6E16">
      <w:pPr>
        <w:pStyle w:val="Listenabsatz"/>
        <w:numPr>
          <w:ilvl w:val="0"/>
          <w:numId w:val="13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>Auswahl über die ZFLS-</w:t>
      </w:r>
      <w:r w:rsidR="00E138DD" w:rsidRPr="00397DDD">
        <w:rPr>
          <w:sz w:val="24"/>
          <w:szCs w:val="24"/>
        </w:rPr>
        <w:t>Konfiguration - Kopienfernleihe: Direktlieferung an Benutzer</w:t>
      </w:r>
      <w:r w:rsidRPr="00397DDD">
        <w:rPr>
          <w:sz w:val="24"/>
          <w:szCs w:val="24"/>
        </w:rPr>
        <w:t>.</w:t>
      </w:r>
    </w:p>
    <w:p w:rsidR="00121079" w:rsidRPr="00397DDD" w:rsidRDefault="00EC4DB5" w:rsidP="002A6E1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 xml:space="preserve">Jede Bibliothek hat folgende </w:t>
      </w:r>
      <w:r w:rsidR="00121079" w:rsidRPr="00397DDD">
        <w:rPr>
          <w:sz w:val="24"/>
          <w:szCs w:val="24"/>
        </w:rPr>
        <w:t>Auswahlm</w:t>
      </w:r>
      <w:r w:rsidRPr="00397DDD">
        <w:rPr>
          <w:sz w:val="24"/>
          <w:szCs w:val="24"/>
        </w:rPr>
        <w:t>öglichkeiten</w:t>
      </w:r>
      <w:r w:rsidR="00121079" w:rsidRPr="00397DDD">
        <w:rPr>
          <w:sz w:val="24"/>
          <w:szCs w:val="24"/>
        </w:rPr>
        <w:t xml:space="preserve"> (durch Anhaken):</w:t>
      </w:r>
    </w:p>
    <w:p w:rsidR="00AF18C2" w:rsidRPr="00397DDD" w:rsidRDefault="00121079" w:rsidP="002A6E1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>1,50 Euro Schutzgebühr  (ja/nein)</w:t>
      </w:r>
    </w:p>
    <w:p w:rsidR="00121079" w:rsidRPr="00397DDD" w:rsidRDefault="00AF18C2" w:rsidP="00AF18C2">
      <w:pPr>
        <w:pStyle w:val="Listenabsatz"/>
        <w:spacing w:after="0"/>
        <w:ind w:left="2160"/>
        <w:rPr>
          <w:sz w:val="24"/>
          <w:szCs w:val="24"/>
        </w:rPr>
      </w:pPr>
      <w:r w:rsidRPr="00397DDD">
        <w:rPr>
          <w:sz w:val="24"/>
          <w:szCs w:val="24"/>
        </w:rPr>
        <w:t>Falls ja:</w:t>
      </w:r>
    </w:p>
    <w:p w:rsidR="00121079" w:rsidRPr="00397DDD" w:rsidRDefault="00121079" w:rsidP="002A6E1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 xml:space="preserve">E-Mail an nehmende Bibliothek bei Auslieferung  </w:t>
      </w:r>
    </w:p>
    <w:p w:rsidR="008E30E2" w:rsidRDefault="00121079" w:rsidP="002A6E1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>K</w:t>
      </w:r>
      <w:r w:rsidR="008E30E2" w:rsidRPr="00397DDD">
        <w:rPr>
          <w:sz w:val="24"/>
          <w:szCs w:val="24"/>
        </w:rPr>
        <w:t>leine Kasse</w:t>
      </w:r>
    </w:p>
    <w:p w:rsidR="00D6251A" w:rsidRPr="00397DDD" w:rsidRDefault="00D6251A" w:rsidP="00D6251A">
      <w:pPr>
        <w:pStyle w:val="Listenabsatz"/>
        <w:spacing w:after="0"/>
        <w:ind w:left="2160"/>
        <w:rPr>
          <w:sz w:val="24"/>
          <w:szCs w:val="24"/>
        </w:rPr>
      </w:pPr>
    </w:p>
    <w:p w:rsidR="00B1560D" w:rsidRDefault="006C0787" w:rsidP="009C2F6C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 w:rsidRPr="00397DDD">
        <w:rPr>
          <w:sz w:val="24"/>
          <w:szCs w:val="24"/>
        </w:rPr>
        <w:t>E-Book-Administration</w:t>
      </w:r>
      <w:r w:rsidR="007004DA" w:rsidRPr="00397DDD">
        <w:rPr>
          <w:sz w:val="24"/>
          <w:szCs w:val="24"/>
        </w:rPr>
        <w:t>: neue</w:t>
      </w:r>
      <w:r w:rsidRPr="00397DDD">
        <w:rPr>
          <w:sz w:val="24"/>
          <w:szCs w:val="24"/>
        </w:rPr>
        <w:t xml:space="preserve"> Möglichkeit</w:t>
      </w:r>
      <w:r w:rsidR="007004DA" w:rsidRPr="00397DDD">
        <w:rPr>
          <w:sz w:val="24"/>
          <w:szCs w:val="24"/>
        </w:rPr>
        <w:t>,</w:t>
      </w:r>
      <w:r w:rsidRPr="00397DDD">
        <w:rPr>
          <w:sz w:val="24"/>
          <w:szCs w:val="24"/>
        </w:rPr>
        <w:t xml:space="preserve"> bei Ko</w:t>
      </w:r>
      <w:r w:rsidR="007004DA" w:rsidRPr="00397DDD">
        <w:rPr>
          <w:sz w:val="24"/>
          <w:szCs w:val="24"/>
        </w:rPr>
        <w:t xml:space="preserve">pienfernleihe </w:t>
      </w:r>
      <w:r w:rsidR="00397DDD">
        <w:rPr>
          <w:sz w:val="24"/>
          <w:szCs w:val="24"/>
        </w:rPr>
        <w:t xml:space="preserve">  </w:t>
      </w:r>
      <w:r w:rsidR="00397DDD" w:rsidRPr="00397DDD">
        <w:rPr>
          <w:sz w:val="24"/>
          <w:szCs w:val="24"/>
        </w:rPr>
        <w:t>„</w:t>
      </w:r>
      <w:r w:rsidR="007004DA" w:rsidRPr="00397DDD">
        <w:rPr>
          <w:sz w:val="24"/>
          <w:szCs w:val="24"/>
        </w:rPr>
        <w:t>Direktlieferung“anzuhaken</w:t>
      </w:r>
      <w:r w:rsidR="00D6251A">
        <w:rPr>
          <w:sz w:val="24"/>
          <w:szCs w:val="24"/>
        </w:rPr>
        <w:t>.</w:t>
      </w:r>
    </w:p>
    <w:p w:rsidR="001A5AA6" w:rsidRPr="00397DDD" w:rsidRDefault="001A5AA6" w:rsidP="007004DA">
      <w:pPr>
        <w:pStyle w:val="Listenabsatz"/>
        <w:spacing w:after="0"/>
        <w:rPr>
          <w:sz w:val="24"/>
          <w:szCs w:val="24"/>
        </w:rPr>
      </w:pPr>
    </w:p>
    <w:p w:rsidR="00397DDD" w:rsidRDefault="005B5931" w:rsidP="00F426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26ED" w:rsidRDefault="003961A8" w:rsidP="00F426ED">
      <w:pPr>
        <w:spacing w:after="0"/>
        <w:rPr>
          <w:b/>
          <w:sz w:val="24"/>
          <w:szCs w:val="24"/>
        </w:rPr>
      </w:pPr>
      <w:r w:rsidRPr="00397DDD">
        <w:rPr>
          <w:b/>
          <w:sz w:val="24"/>
          <w:szCs w:val="24"/>
        </w:rPr>
        <w:t>4.</w:t>
      </w:r>
      <w:r w:rsidR="00F426ED" w:rsidRPr="00397DDD">
        <w:rPr>
          <w:b/>
          <w:sz w:val="24"/>
          <w:szCs w:val="24"/>
        </w:rPr>
        <w:t xml:space="preserve"> Planung des Bayerischen Fernleihtags am 28. 02.2018</w:t>
      </w:r>
    </w:p>
    <w:p w:rsidR="00397DDD" w:rsidRPr="00397DDD" w:rsidRDefault="00397DDD" w:rsidP="00F426ED">
      <w:pPr>
        <w:spacing w:after="0"/>
        <w:rPr>
          <w:b/>
          <w:sz w:val="24"/>
          <w:szCs w:val="24"/>
        </w:rPr>
      </w:pPr>
    </w:p>
    <w:p w:rsidR="00EC0100" w:rsidRPr="001A5AA6" w:rsidRDefault="008A7595" w:rsidP="009A5FC7">
      <w:pPr>
        <w:spacing w:after="0"/>
        <w:rPr>
          <w:sz w:val="24"/>
          <w:szCs w:val="24"/>
        </w:rPr>
      </w:pPr>
      <w:r w:rsidRPr="001A5AA6">
        <w:rPr>
          <w:sz w:val="24"/>
          <w:szCs w:val="24"/>
        </w:rPr>
        <w:t xml:space="preserve">4.1 </w:t>
      </w:r>
      <w:r w:rsidR="003961A8" w:rsidRPr="001A5AA6">
        <w:rPr>
          <w:sz w:val="24"/>
          <w:szCs w:val="24"/>
        </w:rPr>
        <w:t xml:space="preserve">Geplanter </w:t>
      </w:r>
      <w:r w:rsidR="003053DF" w:rsidRPr="001A5AA6">
        <w:rPr>
          <w:sz w:val="24"/>
          <w:szCs w:val="24"/>
        </w:rPr>
        <w:t>Ablauf</w:t>
      </w:r>
    </w:p>
    <w:p w:rsidR="003961A8" w:rsidRPr="001A5AA6" w:rsidRDefault="003961A8" w:rsidP="003961A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Begrüßung (Gillitzer)</w:t>
      </w:r>
    </w:p>
    <w:p w:rsidR="00BD76EA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Allgemeines zum UrhWissG (Knaf)</w:t>
      </w:r>
    </w:p>
    <w:p w:rsidR="00BD76EA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Auswirkungen des UrhWissG auf die Fernleihe und Praxisregelungen für die Arbeit ab</w:t>
      </w:r>
      <w:r w:rsidR="008A7595" w:rsidRPr="001A5AA6">
        <w:rPr>
          <w:rFonts w:cs="Verdana"/>
          <w:sz w:val="24"/>
          <w:szCs w:val="24"/>
        </w:rPr>
        <w:t xml:space="preserve"> </w:t>
      </w:r>
      <w:r w:rsidRPr="001A5AA6">
        <w:rPr>
          <w:rFonts w:cs="Verdana"/>
          <w:sz w:val="24"/>
          <w:szCs w:val="24"/>
        </w:rPr>
        <w:t>dem 1. März 2018</w:t>
      </w:r>
      <w:r w:rsidR="001A2716" w:rsidRPr="001A5AA6">
        <w:rPr>
          <w:rFonts w:cs="Verdana"/>
          <w:sz w:val="24"/>
          <w:szCs w:val="24"/>
        </w:rPr>
        <w:t>:</w:t>
      </w:r>
    </w:p>
    <w:p w:rsidR="009F37EF" w:rsidRPr="009F37EF" w:rsidRDefault="009F37EF" w:rsidP="002A6E16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Überblick (Gillitzer)</w:t>
      </w:r>
    </w:p>
    <w:p w:rsidR="003961A8" w:rsidRPr="001A5AA6" w:rsidRDefault="00BD76EA" w:rsidP="002A6E16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sz w:val="24"/>
          <w:szCs w:val="24"/>
        </w:rPr>
        <w:t>10%</w:t>
      </w:r>
      <w:r w:rsidR="008A7595" w:rsidRPr="001A5AA6">
        <w:rPr>
          <w:sz w:val="24"/>
          <w:szCs w:val="24"/>
        </w:rPr>
        <w:t>-</w:t>
      </w:r>
      <w:r w:rsidRPr="001A5AA6">
        <w:rPr>
          <w:sz w:val="24"/>
          <w:szCs w:val="24"/>
        </w:rPr>
        <w:t>Regelung</w:t>
      </w:r>
      <w:r w:rsidRPr="001A5AA6">
        <w:rPr>
          <w:rFonts w:cs="Verdana"/>
          <w:sz w:val="24"/>
          <w:szCs w:val="24"/>
        </w:rPr>
        <w:t xml:space="preserve"> </w:t>
      </w:r>
      <w:r w:rsidR="003961A8" w:rsidRPr="001A5AA6">
        <w:rPr>
          <w:rFonts w:cs="Verdana"/>
          <w:sz w:val="24"/>
          <w:szCs w:val="24"/>
        </w:rPr>
        <w:t>(Fehn)</w:t>
      </w:r>
    </w:p>
    <w:p w:rsidR="00BD76EA" w:rsidRPr="001A5AA6" w:rsidRDefault="00BD76EA" w:rsidP="002A6E16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sz w:val="24"/>
          <w:szCs w:val="24"/>
        </w:rPr>
        <w:t>kommerzielle Nutzung</w:t>
      </w:r>
      <w:r w:rsidR="00D6251A">
        <w:rPr>
          <w:sz w:val="24"/>
          <w:szCs w:val="24"/>
        </w:rPr>
        <w:t xml:space="preserve"> </w:t>
      </w:r>
      <w:r w:rsidRPr="001A5AA6">
        <w:rPr>
          <w:rFonts w:cs="Verdana"/>
          <w:sz w:val="24"/>
          <w:szCs w:val="24"/>
        </w:rPr>
        <w:t>(Fehn)</w:t>
      </w:r>
    </w:p>
    <w:p w:rsidR="00BD76EA" w:rsidRPr="001A5AA6" w:rsidRDefault="001A2716" w:rsidP="002A6E16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5AA6">
        <w:rPr>
          <w:sz w:val="24"/>
          <w:szCs w:val="24"/>
        </w:rPr>
        <w:t>Zeitungen/Ki</w:t>
      </w:r>
      <w:r w:rsidR="00BD76EA" w:rsidRPr="001A5AA6">
        <w:rPr>
          <w:sz w:val="24"/>
          <w:szCs w:val="24"/>
        </w:rPr>
        <w:t xml:space="preserve">oskzeitschriften </w:t>
      </w:r>
      <w:r w:rsidR="00397DDD" w:rsidRPr="001A5AA6">
        <w:rPr>
          <w:sz w:val="24"/>
          <w:szCs w:val="24"/>
        </w:rPr>
        <w:t>(Tecler/Findling)</w:t>
      </w:r>
    </w:p>
    <w:p w:rsidR="009F37EF" w:rsidRPr="009F37EF" w:rsidRDefault="00BD76EA" w:rsidP="00C242E7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F37EF">
        <w:rPr>
          <w:sz w:val="24"/>
          <w:szCs w:val="24"/>
        </w:rPr>
        <w:t>Direktlieferung und Gebühren (Tecler/Findling)</w:t>
      </w: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Fragen und Diskussion zu</w:t>
      </w:r>
      <w:r w:rsidR="00D6251A">
        <w:rPr>
          <w:rFonts w:cs="Verdana"/>
          <w:sz w:val="24"/>
          <w:szCs w:val="24"/>
        </w:rPr>
        <w:t xml:space="preserve"> den praktischen Auswirkungen des</w:t>
      </w:r>
      <w:r w:rsidRPr="001A5AA6">
        <w:rPr>
          <w:rFonts w:cs="Verdana"/>
          <w:sz w:val="24"/>
          <w:szCs w:val="24"/>
        </w:rPr>
        <w:t xml:space="preserve"> UrhWissG</w:t>
      </w:r>
      <w:r w:rsidR="00A45FA7" w:rsidRPr="001A5AA6">
        <w:rPr>
          <w:rFonts w:cs="Verdana"/>
          <w:sz w:val="24"/>
          <w:szCs w:val="24"/>
        </w:rPr>
        <w:t xml:space="preserve"> (Teil 1)</w:t>
      </w:r>
    </w:p>
    <w:p w:rsidR="00A45FA7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Mittagspause</w:t>
      </w:r>
    </w:p>
    <w:p w:rsidR="00A45FA7" w:rsidRPr="001A5AA6" w:rsidRDefault="008A7595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F</w:t>
      </w:r>
      <w:r w:rsidR="00A45FA7" w:rsidRPr="001A5AA6">
        <w:rPr>
          <w:rFonts w:cs="Verdana"/>
          <w:sz w:val="24"/>
          <w:szCs w:val="24"/>
        </w:rPr>
        <w:t>ragen und Diskussion zu</w:t>
      </w:r>
      <w:r w:rsidR="00D6251A">
        <w:rPr>
          <w:rFonts w:cs="Verdana"/>
          <w:sz w:val="24"/>
          <w:szCs w:val="24"/>
        </w:rPr>
        <w:t xml:space="preserve"> den praktischen Auswirkungen des</w:t>
      </w:r>
      <w:r w:rsidR="00A45FA7" w:rsidRPr="001A5AA6">
        <w:rPr>
          <w:rFonts w:cs="Verdana"/>
          <w:sz w:val="24"/>
          <w:szCs w:val="24"/>
        </w:rPr>
        <w:t xml:space="preserve"> UrhWissG (Teil 2)</w:t>
      </w: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Die neue Oberfläche des Zentralen Fernleihservers (Jäkle/Pilz)</w:t>
      </w: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Neuerungen bei der Internationalen Fernleihe über den ZFLS (Lerch)</w:t>
      </w: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Programm zum Adressendruck, Vorstellung und Organisatorisches (Lerch)</w:t>
      </w:r>
    </w:p>
    <w:p w:rsidR="003961A8" w:rsidRPr="001A5AA6" w:rsidRDefault="003961A8" w:rsidP="002A6E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Diskussion offener Fragen zur Fernleihe und Erfahrungsaustausch</w:t>
      </w:r>
    </w:p>
    <w:p w:rsidR="00F52652" w:rsidRPr="001A5AA6" w:rsidRDefault="00F52652" w:rsidP="003961A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053DF" w:rsidRPr="001A5AA6" w:rsidRDefault="003053DF" w:rsidP="003961A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52652" w:rsidRPr="001A5AA6" w:rsidRDefault="008A7595" w:rsidP="003961A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 xml:space="preserve">4.2 </w:t>
      </w:r>
      <w:r w:rsidR="00B84D5A">
        <w:rPr>
          <w:rFonts w:cs="Verdana"/>
          <w:sz w:val="24"/>
          <w:szCs w:val="24"/>
        </w:rPr>
        <w:t xml:space="preserve">Erarbeitung von </w:t>
      </w:r>
      <w:r w:rsidR="00F52652" w:rsidRPr="001A5AA6">
        <w:rPr>
          <w:rFonts w:cs="Verdana"/>
          <w:sz w:val="24"/>
          <w:szCs w:val="24"/>
        </w:rPr>
        <w:t>Unterlagen</w:t>
      </w:r>
      <w:r w:rsidR="003053DF" w:rsidRPr="001A5AA6">
        <w:rPr>
          <w:rFonts w:cs="Verdana"/>
          <w:sz w:val="24"/>
          <w:szCs w:val="24"/>
        </w:rPr>
        <w:t xml:space="preserve"> </w:t>
      </w:r>
    </w:p>
    <w:p w:rsidR="00F52652" w:rsidRPr="001A5AA6" w:rsidRDefault="00F52652" w:rsidP="003961A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52652" w:rsidRPr="001A5AA6" w:rsidRDefault="00F52652" w:rsidP="002A6E1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Ausführliche Anleitung zu</w:t>
      </w:r>
      <w:r w:rsidR="00CE71F4">
        <w:rPr>
          <w:rFonts w:cs="Verdana"/>
          <w:sz w:val="24"/>
          <w:szCs w:val="24"/>
        </w:rPr>
        <w:t xml:space="preserve">r praktischen Umsetzung des UrhWissG in der </w:t>
      </w:r>
      <w:r w:rsidR="00D6251A">
        <w:rPr>
          <w:rFonts w:cs="Verdana"/>
          <w:sz w:val="24"/>
          <w:szCs w:val="24"/>
        </w:rPr>
        <w:t>Kopienf</w:t>
      </w:r>
      <w:r w:rsidR="00CE71F4">
        <w:rPr>
          <w:rFonts w:cs="Verdana"/>
          <w:sz w:val="24"/>
          <w:szCs w:val="24"/>
        </w:rPr>
        <w:t>ernleihe</w:t>
      </w:r>
      <w:r w:rsidRPr="001A5AA6">
        <w:rPr>
          <w:rFonts w:cs="Verdana"/>
          <w:sz w:val="24"/>
          <w:szCs w:val="24"/>
        </w:rPr>
        <w:t xml:space="preserve"> (Fehn/Pilz)</w:t>
      </w:r>
    </w:p>
    <w:p w:rsidR="00F52652" w:rsidRPr="001A5AA6" w:rsidRDefault="00F52652" w:rsidP="002A6E1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Kurze Checkliste (Lerch)</w:t>
      </w:r>
    </w:p>
    <w:p w:rsidR="00F52652" w:rsidRPr="001A5AA6" w:rsidRDefault="001A2716" w:rsidP="002A6E1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5AA6">
        <w:rPr>
          <w:rFonts w:cs="Verdana"/>
          <w:sz w:val="24"/>
          <w:szCs w:val="24"/>
        </w:rPr>
        <w:t>Fluss</w:t>
      </w:r>
      <w:r w:rsidR="00F52652" w:rsidRPr="001A5AA6">
        <w:rPr>
          <w:rFonts w:cs="Verdana"/>
          <w:sz w:val="24"/>
          <w:szCs w:val="24"/>
        </w:rPr>
        <w:t>diagramm (Geiger)</w:t>
      </w:r>
    </w:p>
    <w:p w:rsidR="00F52652" w:rsidRDefault="00F52652" w:rsidP="003961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053DF" w:rsidRPr="00C93CF3" w:rsidRDefault="00C93CF3" w:rsidP="00C93CF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C93CF3">
        <w:rPr>
          <w:rFonts w:cstheme="minorHAnsi"/>
          <w:sz w:val="24"/>
          <w:szCs w:val="24"/>
        </w:rPr>
        <w:t>Diese sollen bis Ende Februar zum Download bereitstehen.</w:t>
      </w:r>
    </w:p>
    <w:p w:rsidR="00CE71F4" w:rsidRDefault="00CE71F4" w:rsidP="008A7595">
      <w:pPr>
        <w:spacing w:after="0"/>
        <w:rPr>
          <w:sz w:val="24"/>
          <w:szCs w:val="24"/>
        </w:rPr>
      </w:pPr>
    </w:p>
    <w:p w:rsidR="00CE71F4" w:rsidRDefault="00CE71F4" w:rsidP="008A7595">
      <w:pPr>
        <w:spacing w:after="0"/>
        <w:rPr>
          <w:sz w:val="24"/>
          <w:szCs w:val="24"/>
        </w:rPr>
      </w:pPr>
    </w:p>
    <w:p w:rsidR="008A7595" w:rsidRDefault="008A7595" w:rsidP="008A75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4.3 Details </w:t>
      </w:r>
    </w:p>
    <w:p w:rsidR="007177BA" w:rsidRDefault="007177BA" w:rsidP="008A7595">
      <w:pPr>
        <w:spacing w:after="0"/>
        <w:rPr>
          <w:sz w:val="24"/>
          <w:szCs w:val="24"/>
        </w:rPr>
      </w:pPr>
    </w:p>
    <w:p w:rsidR="008D20D9" w:rsidRDefault="008D20D9" w:rsidP="002A6E16">
      <w:pPr>
        <w:pStyle w:val="Listenabsatz"/>
        <w:numPr>
          <w:ilvl w:val="0"/>
          <w:numId w:val="14"/>
        </w:numPr>
        <w:spacing w:after="0"/>
        <w:rPr>
          <w:sz w:val="24"/>
          <w:szCs w:val="24"/>
        </w:rPr>
      </w:pPr>
      <w:r w:rsidRPr="008A7595">
        <w:rPr>
          <w:sz w:val="24"/>
          <w:szCs w:val="24"/>
        </w:rPr>
        <w:t>10%Regelung</w:t>
      </w:r>
      <w:r w:rsidR="008A7595">
        <w:rPr>
          <w:sz w:val="24"/>
          <w:szCs w:val="24"/>
        </w:rPr>
        <w:t>:</w:t>
      </w:r>
    </w:p>
    <w:p w:rsidR="008A7595" w:rsidRDefault="00C93CF3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Als Berechnungsgrundlage</w:t>
      </w:r>
      <w:r w:rsidR="008A7595">
        <w:rPr>
          <w:sz w:val="24"/>
          <w:szCs w:val="24"/>
        </w:rPr>
        <w:t xml:space="preserve"> gilt die letzte im Buch eingedruckte Seitenzahl.</w:t>
      </w:r>
    </w:p>
    <w:p w:rsidR="008A7595" w:rsidRDefault="008A7595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Inhaltsverzeichnisse sind urheberrechtsfrei</w:t>
      </w:r>
    </w:p>
    <w:p w:rsidR="008A7595" w:rsidRDefault="008A7595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Register, Werbeseiten, Anzeigenteile gehören zum urhberrechtlich geschützen Material</w:t>
      </w:r>
    </w:p>
    <w:p w:rsidR="000E71C1" w:rsidRDefault="000E71C1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die AFL gilt zukünftig, </w:t>
      </w:r>
      <w:r w:rsidRPr="000E71C1">
        <w:rPr>
          <w:sz w:val="24"/>
          <w:szCs w:val="24"/>
        </w:rPr>
        <w:t xml:space="preserve">dass Bestellungen auf Teile eines Kapitels oder Aufsatzes </w:t>
      </w:r>
      <w:r>
        <w:rPr>
          <w:sz w:val="24"/>
          <w:szCs w:val="24"/>
        </w:rPr>
        <w:t xml:space="preserve">(ungefragt) </w:t>
      </w:r>
      <w:r w:rsidRPr="000E71C1">
        <w:rPr>
          <w:sz w:val="24"/>
          <w:szCs w:val="24"/>
        </w:rPr>
        <w:t xml:space="preserve">akzeptiert und ausgeführt werden </w:t>
      </w:r>
    </w:p>
    <w:p w:rsidR="008A7595" w:rsidRDefault="008A7595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Kopien </w:t>
      </w:r>
      <w:r w:rsidR="003053DF">
        <w:rPr>
          <w:sz w:val="24"/>
          <w:szCs w:val="24"/>
        </w:rPr>
        <w:t xml:space="preserve">aus </w:t>
      </w:r>
      <w:r>
        <w:rPr>
          <w:sz w:val="24"/>
          <w:szCs w:val="24"/>
        </w:rPr>
        <w:t>Printausgaben ist eine Endnutzer-D</w:t>
      </w:r>
      <w:r w:rsidR="003053DF">
        <w:rPr>
          <w:sz w:val="24"/>
          <w:szCs w:val="24"/>
        </w:rPr>
        <w:t>irektlieferung ab 1.3.2018 generell erlaubt</w:t>
      </w:r>
    </w:p>
    <w:p w:rsidR="00291411" w:rsidRDefault="008A7595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 Kopien aus E-Books</w:t>
      </w:r>
      <w:r w:rsidR="0073163E">
        <w:rPr>
          <w:sz w:val="24"/>
          <w:szCs w:val="24"/>
        </w:rPr>
        <w:t xml:space="preserve"> gilt der Lizenzvertrag</w:t>
      </w:r>
      <w:r w:rsidR="00181859">
        <w:rPr>
          <w:sz w:val="24"/>
          <w:szCs w:val="24"/>
        </w:rPr>
        <w:t xml:space="preserve">, der </w:t>
      </w:r>
      <w:r w:rsidR="007C1CB5">
        <w:rPr>
          <w:sz w:val="24"/>
          <w:szCs w:val="24"/>
        </w:rPr>
        <w:t xml:space="preserve">ggf. ja ohnehin die Lieferung </w:t>
      </w:r>
      <w:r w:rsidR="00291411">
        <w:rPr>
          <w:sz w:val="24"/>
          <w:szCs w:val="24"/>
        </w:rPr>
        <w:t>des ganzen E-Books erlaubt (bislang nur bei Pilotverlagen!). Ist die Lieferung des ganzen Buches erlaubt, dann auch die Lieferung beliebig großer Teile in elektronischer Form.</w:t>
      </w:r>
      <w:r w:rsidR="0073163E">
        <w:rPr>
          <w:sz w:val="24"/>
          <w:szCs w:val="24"/>
        </w:rPr>
        <w:t xml:space="preserve"> </w:t>
      </w:r>
    </w:p>
    <w:p w:rsidR="00291411" w:rsidRDefault="00291411" w:rsidP="002A6E16">
      <w:pPr>
        <w:pStyle w:val="Listenabsatz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 vor dem 1.3.2018 gekauften E-Books gilt die 10%-Regel nicht, wenn der Lizenzvertrag eine Nutzung für die Fernleihe nicht ausdrücklich zulässt.</w:t>
      </w:r>
    </w:p>
    <w:p w:rsidR="008A7595" w:rsidRDefault="00291411" w:rsidP="00291411">
      <w:pPr>
        <w:pStyle w:val="Listenabsatz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63E">
        <w:rPr>
          <w:sz w:val="24"/>
          <w:szCs w:val="24"/>
        </w:rPr>
        <w:t>Bei nach dem 1.3.2018  gekauften E-Books muss noch juristisch geklärt werden, ob eine Direktlieferung erlaubt ist.</w:t>
      </w:r>
    </w:p>
    <w:p w:rsidR="00181859" w:rsidRPr="00291411" w:rsidRDefault="00181859" w:rsidP="00291411">
      <w:pPr>
        <w:spacing w:after="0"/>
        <w:ind w:left="360"/>
        <w:rPr>
          <w:sz w:val="24"/>
          <w:szCs w:val="24"/>
        </w:rPr>
      </w:pPr>
      <w:r w:rsidRPr="00291411">
        <w:rPr>
          <w:sz w:val="24"/>
          <w:szCs w:val="24"/>
        </w:rPr>
        <w:t>In der E-Book-Administration kann die Möglichkeit der Nutzung (Direktlieferung/Papierausdruck) ggf. aktiviert werden.</w:t>
      </w:r>
    </w:p>
    <w:p w:rsidR="008A7595" w:rsidRDefault="008A7595" w:rsidP="008D20D9">
      <w:pPr>
        <w:spacing w:after="0"/>
        <w:ind w:left="360"/>
        <w:rPr>
          <w:sz w:val="24"/>
          <w:szCs w:val="24"/>
        </w:rPr>
      </w:pPr>
    </w:p>
    <w:p w:rsidR="008A7595" w:rsidRDefault="008A7595" w:rsidP="008D20D9">
      <w:pPr>
        <w:spacing w:after="0"/>
        <w:ind w:left="360"/>
        <w:rPr>
          <w:sz w:val="24"/>
          <w:szCs w:val="24"/>
        </w:rPr>
      </w:pPr>
    </w:p>
    <w:p w:rsidR="008D20D9" w:rsidRDefault="008D20D9" w:rsidP="002A6E16">
      <w:pPr>
        <w:pStyle w:val="Listenabsatz"/>
        <w:numPr>
          <w:ilvl w:val="0"/>
          <w:numId w:val="14"/>
        </w:numPr>
        <w:spacing w:after="0"/>
        <w:rPr>
          <w:sz w:val="24"/>
          <w:szCs w:val="24"/>
        </w:rPr>
      </w:pPr>
      <w:r w:rsidRPr="008A7595">
        <w:rPr>
          <w:sz w:val="24"/>
          <w:szCs w:val="24"/>
        </w:rPr>
        <w:t>Zeitungen/Kioskzeitschriften</w:t>
      </w:r>
    </w:p>
    <w:p w:rsidR="0073163E" w:rsidRDefault="0073163E" w:rsidP="002A6E16">
      <w:pPr>
        <w:pStyle w:val="Listenabsatz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Momentan gibt es keine eindeutigen Kriterien oder Definition</w:t>
      </w:r>
      <w:r w:rsidR="005D4997">
        <w:rPr>
          <w:sz w:val="24"/>
          <w:szCs w:val="24"/>
        </w:rPr>
        <w:t xml:space="preserve"> für Kioskzeitschriften</w:t>
      </w:r>
      <w:r>
        <w:rPr>
          <w:sz w:val="24"/>
          <w:szCs w:val="24"/>
        </w:rPr>
        <w:t xml:space="preserve">. </w:t>
      </w:r>
      <w:r w:rsidR="003053DF">
        <w:rPr>
          <w:sz w:val="24"/>
          <w:szCs w:val="24"/>
        </w:rPr>
        <w:t>Von der</w:t>
      </w:r>
      <w:r>
        <w:rPr>
          <w:sz w:val="24"/>
          <w:szCs w:val="24"/>
        </w:rPr>
        <w:t xml:space="preserve"> VG Wort  soll eine</w:t>
      </w:r>
      <w:r w:rsidR="003053DF">
        <w:rPr>
          <w:sz w:val="24"/>
          <w:szCs w:val="24"/>
        </w:rPr>
        <w:t xml:space="preserve"> verbindliche</w:t>
      </w:r>
      <w:r>
        <w:rPr>
          <w:sz w:val="24"/>
          <w:szCs w:val="24"/>
        </w:rPr>
        <w:t xml:space="preserve"> Liste erstellt werden. Bis dahin kann nur jeder Einzelfall i</w:t>
      </w:r>
      <w:r w:rsidR="00572CCD">
        <w:rPr>
          <w:sz w:val="24"/>
          <w:szCs w:val="24"/>
        </w:rPr>
        <w:t>ntellektuell geprüft und entsch</w:t>
      </w:r>
      <w:r w:rsidR="003053DF">
        <w:rPr>
          <w:sz w:val="24"/>
          <w:szCs w:val="24"/>
        </w:rPr>
        <w:t>ie</w:t>
      </w:r>
      <w:r>
        <w:rPr>
          <w:sz w:val="24"/>
          <w:szCs w:val="24"/>
        </w:rPr>
        <w:t xml:space="preserve">den werden. Wichtig dabei </w:t>
      </w:r>
      <w:r w:rsidR="003053DF">
        <w:rPr>
          <w:sz w:val="24"/>
          <w:szCs w:val="24"/>
        </w:rPr>
        <w:t>ist</w:t>
      </w:r>
      <w:r>
        <w:rPr>
          <w:sz w:val="24"/>
          <w:szCs w:val="24"/>
        </w:rPr>
        <w:t xml:space="preserve"> ein Verst</w:t>
      </w:r>
      <w:r w:rsidR="00CE71F4">
        <w:rPr>
          <w:sz w:val="24"/>
          <w:szCs w:val="24"/>
        </w:rPr>
        <w:t>ehen</w:t>
      </w:r>
      <w:r>
        <w:rPr>
          <w:sz w:val="24"/>
          <w:szCs w:val="24"/>
        </w:rPr>
        <w:t xml:space="preserve"> des Gesetzes</w:t>
      </w:r>
      <w:r w:rsidR="003053DF">
        <w:rPr>
          <w:sz w:val="24"/>
          <w:szCs w:val="24"/>
        </w:rPr>
        <w:t>ziels</w:t>
      </w:r>
      <w:r>
        <w:rPr>
          <w:sz w:val="24"/>
          <w:szCs w:val="24"/>
        </w:rPr>
        <w:t xml:space="preserve">: </w:t>
      </w:r>
      <w:r w:rsidR="003053DF">
        <w:rPr>
          <w:sz w:val="24"/>
          <w:szCs w:val="24"/>
        </w:rPr>
        <w:t>geschützt werden</w:t>
      </w:r>
      <w:r>
        <w:rPr>
          <w:sz w:val="24"/>
          <w:szCs w:val="24"/>
        </w:rPr>
        <w:t xml:space="preserve"> sollen </w:t>
      </w:r>
      <w:r w:rsidR="00572CCD">
        <w:rPr>
          <w:sz w:val="24"/>
          <w:szCs w:val="24"/>
        </w:rPr>
        <w:t xml:space="preserve">die Interessen von </w:t>
      </w:r>
      <w:r>
        <w:rPr>
          <w:sz w:val="24"/>
          <w:szCs w:val="24"/>
        </w:rPr>
        <w:t>Zeit</w:t>
      </w:r>
      <w:r w:rsidR="003053DF">
        <w:rPr>
          <w:sz w:val="24"/>
          <w:szCs w:val="24"/>
        </w:rPr>
        <w:t>ungs- und Zeitschriftenverlage</w:t>
      </w:r>
      <w:r w:rsidR="00572CCD">
        <w:rPr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 w:rsidR="00572CCD">
        <w:rPr>
          <w:sz w:val="24"/>
          <w:szCs w:val="24"/>
        </w:rPr>
        <w:t>die vom</w:t>
      </w:r>
      <w:r>
        <w:rPr>
          <w:sz w:val="24"/>
          <w:szCs w:val="24"/>
        </w:rPr>
        <w:t xml:space="preserve"> täglichen/wöchentlichen Ver</w:t>
      </w:r>
      <w:r w:rsidR="003053DF">
        <w:rPr>
          <w:sz w:val="24"/>
          <w:szCs w:val="24"/>
        </w:rPr>
        <w:t xml:space="preserve">kauf dieser Publikationen </w:t>
      </w:r>
      <w:r w:rsidR="00572CCD">
        <w:rPr>
          <w:sz w:val="24"/>
          <w:szCs w:val="24"/>
        </w:rPr>
        <w:t>abhängen</w:t>
      </w:r>
    </w:p>
    <w:p w:rsidR="0073163E" w:rsidRDefault="0073163E" w:rsidP="002A6E16">
      <w:pPr>
        <w:pStyle w:val="Listenabsatz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in solchen Fällen jegliche Kopienfernleihe ausgeschlossen ist, muss die Bestellung entweder mit Hinweis auf mögliche Einsichtnahme bei der besitzenden Biblit</w:t>
      </w:r>
      <w:r w:rsidR="00572CCD">
        <w:rPr>
          <w:sz w:val="24"/>
          <w:szCs w:val="24"/>
        </w:rPr>
        <w:t>oth</w:t>
      </w:r>
      <w:r>
        <w:rPr>
          <w:sz w:val="24"/>
          <w:szCs w:val="24"/>
        </w:rPr>
        <w:t>ek</w:t>
      </w:r>
      <w:r w:rsidR="00842528">
        <w:rPr>
          <w:sz w:val="24"/>
          <w:szCs w:val="24"/>
        </w:rPr>
        <w:t xml:space="preserve"> </w:t>
      </w:r>
      <w:r w:rsidR="00572CCD">
        <w:rPr>
          <w:sz w:val="24"/>
          <w:szCs w:val="24"/>
        </w:rPr>
        <w:t xml:space="preserve">abgesagt werden </w:t>
      </w:r>
      <w:r w:rsidR="00842528">
        <w:rPr>
          <w:sz w:val="24"/>
          <w:szCs w:val="24"/>
        </w:rPr>
        <w:t>oder es muss der gesamte Z</w:t>
      </w:r>
      <w:r>
        <w:rPr>
          <w:sz w:val="24"/>
          <w:szCs w:val="24"/>
        </w:rPr>
        <w:t>eitungs- Ze</w:t>
      </w:r>
      <w:r w:rsidR="003053DF">
        <w:rPr>
          <w:sz w:val="24"/>
          <w:szCs w:val="24"/>
        </w:rPr>
        <w:t>itschriftenband versandt werden</w:t>
      </w:r>
    </w:p>
    <w:p w:rsidR="00291411" w:rsidRDefault="00291411" w:rsidP="002A6E16">
      <w:pPr>
        <w:pStyle w:val="Listenabsatz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wurde auch die Möglichkeit diskutiert, </w:t>
      </w:r>
      <w:r w:rsidR="005D4997">
        <w:rPr>
          <w:sz w:val="24"/>
          <w:szCs w:val="24"/>
        </w:rPr>
        <w:t xml:space="preserve">Reproduktionen für den eigenen Bestand anzufertigen und diese </w:t>
      </w:r>
      <w:r w:rsidR="002B7561">
        <w:rPr>
          <w:sz w:val="24"/>
          <w:szCs w:val="24"/>
        </w:rPr>
        <w:t xml:space="preserve">dann </w:t>
      </w:r>
      <w:r w:rsidR="005D4997">
        <w:rPr>
          <w:sz w:val="24"/>
          <w:szCs w:val="24"/>
        </w:rPr>
        <w:t xml:space="preserve">auszuleihen. Denkbar wäre hier aber nur </w:t>
      </w:r>
      <w:r w:rsidR="002B7561">
        <w:rPr>
          <w:sz w:val="24"/>
          <w:szCs w:val="24"/>
        </w:rPr>
        <w:t>die Kopie</w:t>
      </w:r>
      <w:r w:rsidR="005D4997">
        <w:rPr>
          <w:sz w:val="24"/>
          <w:szCs w:val="24"/>
        </w:rPr>
        <w:t xml:space="preserve"> einer kompletten Heftnummer oder der Tagesausgabe einer Zeitung. Das ist sicher nur in wenigen Einzelfällen machbar. </w:t>
      </w:r>
    </w:p>
    <w:p w:rsidR="002B7561" w:rsidRDefault="002B7561" w:rsidP="002A6E16">
      <w:pPr>
        <w:pStyle w:val="Listenabsatz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Eine allgemein gültige Jahresgrenze, ab wann eine Zeitung urheberrechtsfrei ist kann nicht genannt werden.</w:t>
      </w:r>
    </w:p>
    <w:p w:rsidR="0073163E" w:rsidRDefault="0073163E" w:rsidP="0073163E">
      <w:pPr>
        <w:pStyle w:val="Listenabsatz"/>
        <w:spacing w:after="0"/>
        <w:rPr>
          <w:sz w:val="24"/>
          <w:szCs w:val="24"/>
        </w:rPr>
      </w:pPr>
    </w:p>
    <w:p w:rsidR="0073163E" w:rsidRDefault="0073163E" w:rsidP="002A6E16">
      <w:pPr>
        <w:pStyle w:val="Listenabsatz"/>
        <w:numPr>
          <w:ilvl w:val="0"/>
          <w:numId w:val="14"/>
        </w:numPr>
        <w:spacing w:after="0"/>
        <w:rPr>
          <w:sz w:val="24"/>
          <w:szCs w:val="24"/>
        </w:rPr>
      </w:pPr>
      <w:r w:rsidRPr="008A7595">
        <w:rPr>
          <w:sz w:val="24"/>
          <w:szCs w:val="24"/>
        </w:rPr>
        <w:t>kommerzielle Nutzung</w:t>
      </w:r>
    </w:p>
    <w:p w:rsidR="00BF7DC6" w:rsidRDefault="00BF7DC6" w:rsidP="002A6E16">
      <w:pPr>
        <w:pStyle w:val="Listenabsatz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Kopienfernleihe ist ausschließlich zur nicht-k</w:t>
      </w:r>
      <w:r w:rsidR="003053DF">
        <w:rPr>
          <w:sz w:val="24"/>
          <w:szCs w:val="24"/>
        </w:rPr>
        <w:t xml:space="preserve">ommerziellen Nutzung gestattet. </w:t>
      </w:r>
      <w:r w:rsidR="00C63A3C">
        <w:rPr>
          <w:sz w:val="24"/>
          <w:szCs w:val="24"/>
        </w:rPr>
        <w:t>Der Begriff</w:t>
      </w:r>
      <w:r>
        <w:rPr>
          <w:sz w:val="24"/>
          <w:szCs w:val="24"/>
        </w:rPr>
        <w:t xml:space="preserve"> „nicht-kommerziell“ </w:t>
      </w:r>
      <w:r w:rsidR="00C63A3C">
        <w:rPr>
          <w:sz w:val="24"/>
          <w:szCs w:val="24"/>
        </w:rPr>
        <w:t>ist durch den</w:t>
      </w:r>
      <w:r>
        <w:rPr>
          <w:sz w:val="24"/>
          <w:szCs w:val="24"/>
        </w:rPr>
        <w:t xml:space="preserve"> Zweck der Benutzu</w:t>
      </w:r>
      <w:r w:rsidR="00C63A3C">
        <w:rPr>
          <w:sz w:val="24"/>
          <w:szCs w:val="24"/>
        </w:rPr>
        <w:t>ng nicht durch die Benutzergruppe definiert</w:t>
      </w:r>
    </w:p>
    <w:p w:rsidR="00BF7DC6" w:rsidRDefault="00842528" w:rsidP="002A6E16">
      <w:pPr>
        <w:pStyle w:val="Listenabsatz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Für</w:t>
      </w:r>
      <w:r w:rsidR="00BF7DC6">
        <w:rPr>
          <w:sz w:val="24"/>
          <w:szCs w:val="24"/>
        </w:rPr>
        <w:t xml:space="preserve"> jede </w:t>
      </w:r>
      <w:r>
        <w:rPr>
          <w:sz w:val="24"/>
          <w:szCs w:val="24"/>
        </w:rPr>
        <w:t>Kopienb</w:t>
      </w:r>
      <w:r w:rsidR="00BF7DC6">
        <w:rPr>
          <w:sz w:val="24"/>
          <w:szCs w:val="24"/>
        </w:rPr>
        <w:t>estellung muss der Nutzer dies bestätigen (Häkchenlösung)</w:t>
      </w:r>
      <w:r>
        <w:rPr>
          <w:sz w:val="24"/>
          <w:szCs w:val="24"/>
        </w:rPr>
        <w:t>: bei jeder Bestellaufgabe und vor dem Abrufen einer Direktlieferung</w:t>
      </w:r>
    </w:p>
    <w:p w:rsidR="00344F79" w:rsidRPr="00CB3FBC" w:rsidRDefault="00344F79" w:rsidP="002A6E16">
      <w:pPr>
        <w:pStyle w:val="KeinLeerraum"/>
        <w:numPr>
          <w:ilvl w:val="1"/>
          <w:numId w:val="17"/>
        </w:numPr>
        <w:rPr>
          <w:rFonts w:eastAsia="Microsoft JhengHei"/>
          <w:sz w:val="24"/>
          <w:szCs w:val="24"/>
        </w:rPr>
      </w:pPr>
      <w:r w:rsidRPr="00CB3FBC">
        <w:rPr>
          <w:sz w:val="24"/>
          <w:szCs w:val="24"/>
        </w:rPr>
        <w:t xml:space="preserve">Für die verbundübergreifende Fernleihe gilt: die Geberbibliotheken können  davon ausgehen, dass </w:t>
      </w:r>
      <w:r w:rsidRPr="00CB3FBC">
        <w:rPr>
          <w:rFonts w:eastAsia="Microsoft JhengHei"/>
          <w:sz w:val="24"/>
          <w:szCs w:val="24"/>
        </w:rPr>
        <w:t>die Regelung in allen Verbünden umgesetzt</w:t>
      </w:r>
      <w:r>
        <w:rPr>
          <w:rFonts w:eastAsia="Microsoft JhengHei"/>
          <w:sz w:val="24"/>
          <w:szCs w:val="24"/>
        </w:rPr>
        <w:t xml:space="preserve"> wurde (</w:t>
      </w:r>
      <w:r w:rsidR="00BB19FB">
        <w:rPr>
          <w:rFonts w:eastAsia="Microsoft JhengHei"/>
          <w:sz w:val="24"/>
          <w:szCs w:val="24"/>
        </w:rPr>
        <w:t>g</w:t>
      </w:r>
      <w:r w:rsidR="00F62925">
        <w:rPr>
          <w:rFonts w:eastAsia="Microsoft JhengHei"/>
          <w:sz w:val="24"/>
          <w:szCs w:val="24"/>
        </w:rPr>
        <w:t>enerell</w:t>
      </w:r>
      <w:r w:rsidRPr="00CB3FBC">
        <w:rPr>
          <w:rFonts w:eastAsia="Microsoft JhengHei"/>
          <w:sz w:val="24"/>
          <w:szCs w:val="24"/>
        </w:rPr>
        <w:t xml:space="preserve"> </w:t>
      </w:r>
      <w:r>
        <w:rPr>
          <w:rFonts w:eastAsia="Microsoft JhengHei"/>
          <w:sz w:val="24"/>
          <w:szCs w:val="24"/>
        </w:rPr>
        <w:t xml:space="preserve">wird </w:t>
      </w:r>
      <w:r w:rsidRPr="00CB3FBC">
        <w:rPr>
          <w:rFonts w:eastAsia="Microsoft JhengHei"/>
          <w:sz w:val="24"/>
          <w:szCs w:val="24"/>
        </w:rPr>
        <w:t xml:space="preserve">ab dem 1.3.2018 die Selbstauskunft beim Bestellvorgang verpflichtend gefordert und die Verbünde </w:t>
      </w:r>
      <w:r>
        <w:rPr>
          <w:rFonts w:eastAsia="Microsoft JhengHei"/>
          <w:sz w:val="24"/>
          <w:szCs w:val="24"/>
        </w:rPr>
        <w:t xml:space="preserve">bestätigen </w:t>
      </w:r>
      <w:r w:rsidRPr="00CB3FBC">
        <w:rPr>
          <w:rFonts w:eastAsia="Microsoft JhengHei"/>
          <w:sz w:val="24"/>
          <w:szCs w:val="24"/>
        </w:rPr>
        <w:t>sich dieses Vorgehen gegenseitig</w:t>
      </w:r>
      <w:r>
        <w:rPr>
          <w:rFonts w:eastAsia="Microsoft JhengHei"/>
          <w:sz w:val="24"/>
          <w:szCs w:val="24"/>
        </w:rPr>
        <w:t>)</w:t>
      </w:r>
      <w:r w:rsidR="00F62925">
        <w:rPr>
          <w:rFonts w:eastAsia="Microsoft JhengHei"/>
          <w:sz w:val="24"/>
          <w:szCs w:val="24"/>
        </w:rPr>
        <w:t>. Es wird mit einer gewissen Übergangszeit gerechnet.</w:t>
      </w:r>
    </w:p>
    <w:p w:rsidR="005B19DE" w:rsidRDefault="005B19DE" w:rsidP="002A6E16">
      <w:pPr>
        <w:pStyle w:val="Listenabsatz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 Leihschein- und Emailbestellungen (Bay-LV, VFL, ILV) gilt:</w:t>
      </w:r>
    </w:p>
    <w:p w:rsidR="005B19DE" w:rsidRDefault="005B19DE" w:rsidP="00CE71F4">
      <w:pPr>
        <w:pStyle w:val="Listenabsatz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die Geberbibliothek muss bzgl. der nicht-kommerziellen Nutzung rückfragen</w:t>
      </w:r>
    </w:p>
    <w:p w:rsidR="005B19DE" w:rsidRPr="008F0D3F" w:rsidRDefault="002B7561" w:rsidP="008F0D3F">
      <w:pPr>
        <w:pStyle w:val="Listenabsatz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Bibliotheken von privatwirtschaftlichen Trägern (</w:t>
      </w:r>
      <w:r w:rsidR="00C93CF3" w:rsidRPr="008F0D3F">
        <w:rPr>
          <w:sz w:val="24"/>
          <w:szCs w:val="24"/>
        </w:rPr>
        <w:t>Firmenbibliotheken</w:t>
      </w:r>
      <w:r>
        <w:rPr>
          <w:sz w:val="24"/>
          <w:szCs w:val="24"/>
        </w:rPr>
        <w:t xml:space="preserve">, Krankenhausbibliotheken) </w:t>
      </w:r>
      <w:r w:rsidR="00174B88">
        <w:rPr>
          <w:sz w:val="24"/>
          <w:szCs w:val="24"/>
        </w:rPr>
        <w:t>müssen</w:t>
      </w:r>
      <w:r w:rsidR="00C93CF3" w:rsidRPr="008F0D3F">
        <w:rPr>
          <w:sz w:val="24"/>
          <w:szCs w:val="24"/>
        </w:rPr>
        <w:t xml:space="preserve"> für die nehmende Kopienfernleihe gesperrt</w:t>
      </w:r>
      <w:r w:rsidR="00174B88">
        <w:rPr>
          <w:sz w:val="24"/>
          <w:szCs w:val="24"/>
        </w:rPr>
        <w:t xml:space="preserve"> werden</w:t>
      </w:r>
      <w:r w:rsidR="00F62925">
        <w:rPr>
          <w:sz w:val="24"/>
          <w:szCs w:val="24"/>
        </w:rPr>
        <w:t>.</w:t>
      </w:r>
      <w:r w:rsidR="00221172">
        <w:rPr>
          <w:sz w:val="24"/>
          <w:szCs w:val="24"/>
        </w:rPr>
        <w:t xml:space="preserve"> Die Verbundzentrale benötigt eine entsprechnende Liste</w:t>
      </w:r>
      <w:r w:rsidR="00174B88">
        <w:rPr>
          <w:sz w:val="24"/>
          <w:szCs w:val="24"/>
        </w:rPr>
        <w:t>, wenn eine technische Lösung gewünscht wird.</w:t>
      </w:r>
    </w:p>
    <w:sectPr w:rsidR="005B19DE" w:rsidRPr="008F0D3F" w:rsidSect="008F0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04" w:rsidRDefault="00D74904" w:rsidP="00D300D1">
      <w:pPr>
        <w:spacing w:after="0" w:line="240" w:lineRule="auto"/>
      </w:pPr>
      <w:r>
        <w:separator/>
      </w:r>
    </w:p>
  </w:endnote>
  <w:endnote w:type="continuationSeparator" w:id="0">
    <w:p w:rsidR="00D74904" w:rsidRDefault="00D74904" w:rsidP="00D3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1" w:rsidRDefault="00D30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1" w:rsidRDefault="00D300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1" w:rsidRDefault="00D30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04" w:rsidRDefault="00D74904" w:rsidP="00D300D1">
      <w:pPr>
        <w:spacing w:after="0" w:line="240" w:lineRule="auto"/>
      </w:pPr>
      <w:r>
        <w:separator/>
      </w:r>
    </w:p>
  </w:footnote>
  <w:footnote w:type="continuationSeparator" w:id="0">
    <w:p w:rsidR="00D74904" w:rsidRDefault="00D74904" w:rsidP="00D3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1" w:rsidRDefault="00D30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96151"/>
      <w:docPartObj>
        <w:docPartGallery w:val="Page Numbers (Top of Page)"/>
        <w:docPartUnique/>
      </w:docPartObj>
    </w:sdtPr>
    <w:sdtEndPr/>
    <w:sdtContent>
      <w:p w:rsidR="00D300D1" w:rsidRDefault="00D300D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40">
          <w:rPr>
            <w:noProof/>
          </w:rPr>
          <w:t>3</w:t>
        </w:r>
        <w:r>
          <w:fldChar w:fldCharType="end"/>
        </w:r>
      </w:p>
    </w:sdtContent>
  </w:sdt>
  <w:p w:rsidR="00D300D1" w:rsidRDefault="00D300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1" w:rsidRDefault="00D300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58"/>
    <w:multiLevelType w:val="hybridMultilevel"/>
    <w:tmpl w:val="E05010A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876"/>
    <w:multiLevelType w:val="hybridMultilevel"/>
    <w:tmpl w:val="F500B1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E0A0C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7D4"/>
    <w:multiLevelType w:val="hybridMultilevel"/>
    <w:tmpl w:val="B96A8A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AEE"/>
    <w:multiLevelType w:val="hybridMultilevel"/>
    <w:tmpl w:val="1022343E"/>
    <w:lvl w:ilvl="0" w:tplc="96E0A0C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64BAA"/>
    <w:multiLevelType w:val="hybridMultilevel"/>
    <w:tmpl w:val="083EA1DA"/>
    <w:lvl w:ilvl="0" w:tplc="96E0A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484"/>
    <w:multiLevelType w:val="multilevel"/>
    <w:tmpl w:val="C234B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484B03"/>
    <w:multiLevelType w:val="hybridMultilevel"/>
    <w:tmpl w:val="CCE62ACC"/>
    <w:lvl w:ilvl="0" w:tplc="96E0A0C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D59CF"/>
    <w:multiLevelType w:val="hybridMultilevel"/>
    <w:tmpl w:val="3404FA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923"/>
    <w:multiLevelType w:val="hybridMultilevel"/>
    <w:tmpl w:val="4F92E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6916"/>
    <w:multiLevelType w:val="hybridMultilevel"/>
    <w:tmpl w:val="780A96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E0A0C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7001"/>
    <w:multiLevelType w:val="hybridMultilevel"/>
    <w:tmpl w:val="3F2E14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E0A0C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38D2"/>
    <w:multiLevelType w:val="hybridMultilevel"/>
    <w:tmpl w:val="0784D092"/>
    <w:lvl w:ilvl="0" w:tplc="96E0A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D6661"/>
    <w:multiLevelType w:val="hybridMultilevel"/>
    <w:tmpl w:val="B3C04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07CB"/>
    <w:multiLevelType w:val="hybridMultilevel"/>
    <w:tmpl w:val="64883B5A"/>
    <w:lvl w:ilvl="0" w:tplc="96E0A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7A13"/>
    <w:multiLevelType w:val="hybridMultilevel"/>
    <w:tmpl w:val="FC141B48"/>
    <w:lvl w:ilvl="0" w:tplc="96E0A0C8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9A05ED"/>
    <w:multiLevelType w:val="hybridMultilevel"/>
    <w:tmpl w:val="1C22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20CD2"/>
    <w:multiLevelType w:val="hybridMultilevel"/>
    <w:tmpl w:val="EB62C96C"/>
    <w:lvl w:ilvl="0" w:tplc="96E0A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6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1"/>
    <w:rsid w:val="00003339"/>
    <w:rsid w:val="000073D1"/>
    <w:rsid w:val="00014590"/>
    <w:rsid w:val="00043B0D"/>
    <w:rsid w:val="000442AB"/>
    <w:rsid w:val="000462F0"/>
    <w:rsid w:val="000537CD"/>
    <w:rsid w:val="000D75F3"/>
    <w:rsid w:val="000D7690"/>
    <w:rsid w:val="000E71C1"/>
    <w:rsid w:val="00121079"/>
    <w:rsid w:val="00147954"/>
    <w:rsid w:val="00156EA6"/>
    <w:rsid w:val="001717BF"/>
    <w:rsid w:val="00174B88"/>
    <w:rsid w:val="00181859"/>
    <w:rsid w:val="00183C41"/>
    <w:rsid w:val="001A2716"/>
    <w:rsid w:val="001A5AA6"/>
    <w:rsid w:val="001A73B0"/>
    <w:rsid w:val="00203DA2"/>
    <w:rsid w:val="00221172"/>
    <w:rsid w:val="00240223"/>
    <w:rsid w:val="00267187"/>
    <w:rsid w:val="00283D9B"/>
    <w:rsid w:val="00284ED9"/>
    <w:rsid w:val="00291411"/>
    <w:rsid w:val="002A4E71"/>
    <w:rsid w:val="002A6E16"/>
    <w:rsid w:val="002B4896"/>
    <w:rsid w:val="002B62E8"/>
    <w:rsid w:val="002B7561"/>
    <w:rsid w:val="003053DF"/>
    <w:rsid w:val="003153FA"/>
    <w:rsid w:val="00315B0F"/>
    <w:rsid w:val="00332F7B"/>
    <w:rsid w:val="00344F79"/>
    <w:rsid w:val="00345016"/>
    <w:rsid w:val="00354030"/>
    <w:rsid w:val="00392468"/>
    <w:rsid w:val="003961A8"/>
    <w:rsid w:val="00397DDD"/>
    <w:rsid w:val="003A4F04"/>
    <w:rsid w:val="003D2C01"/>
    <w:rsid w:val="003E7873"/>
    <w:rsid w:val="003F00BA"/>
    <w:rsid w:val="004008AD"/>
    <w:rsid w:val="00406053"/>
    <w:rsid w:val="00486BF8"/>
    <w:rsid w:val="00491922"/>
    <w:rsid w:val="004F4035"/>
    <w:rsid w:val="00500256"/>
    <w:rsid w:val="00501F53"/>
    <w:rsid w:val="00525FE5"/>
    <w:rsid w:val="00572CCD"/>
    <w:rsid w:val="005B19DE"/>
    <w:rsid w:val="005B5931"/>
    <w:rsid w:val="005D4997"/>
    <w:rsid w:val="005D78E8"/>
    <w:rsid w:val="005F6B23"/>
    <w:rsid w:val="0064511B"/>
    <w:rsid w:val="006541FD"/>
    <w:rsid w:val="00656589"/>
    <w:rsid w:val="00657A0E"/>
    <w:rsid w:val="006723D0"/>
    <w:rsid w:val="00685493"/>
    <w:rsid w:val="006870BC"/>
    <w:rsid w:val="006B34C0"/>
    <w:rsid w:val="006C0787"/>
    <w:rsid w:val="006C1FC0"/>
    <w:rsid w:val="007004DA"/>
    <w:rsid w:val="00700836"/>
    <w:rsid w:val="00717556"/>
    <w:rsid w:val="007177BA"/>
    <w:rsid w:val="0073163E"/>
    <w:rsid w:val="00735FA0"/>
    <w:rsid w:val="007662AB"/>
    <w:rsid w:val="007A2F6E"/>
    <w:rsid w:val="007A443D"/>
    <w:rsid w:val="007C1CB5"/>
    <w:rsid w:val="007D2305"/>
    <w:rsid w:val="007D6EAA"/>
    <w:rsid w:val="007E520A"/>
    <w:rsid w:val="00814989"/>
    <w:rsid w:val="0083255E"/>
    <w:rsid w:val="00842528"/>
    <w:rsid w:val="008A1157"/>
    <w:rsid w:val="008A7595"/>
    <w:rsid w:val="008B10A1"/>
    <w:rsid w:val="008D20D9"/>
    <w:rsid w:val="008E0D4A"/>
    <w:rsid w:val="008E30E2"/>
    <w:rsid w:val="008F0D3F"/>
    <w:rsid w:val="008F5825"/>
    <w:rsid w:val="00920F65"/>
    <w:rsid w:val="0092789D"/>
    <w:rsid w:val="00947729"/>
    <w:rsid w:val="009512D5"/>
    <w:rsid w:val="00975EA2"/>
    <w:rsid w:val="009829B3"/>
    <w:rsid w:val="009A5FC7"/>
    <w:rsid w:val="009C2F6C"/>
    <w:rsid w:val="009F2A12"/>
    <w:rsid w:val="009F37EF"/>
    <w:rsid w:val="00A45FA7"/>
    <w:rsid w:val="00A60522"/>
    <w:rsid w:val="00A751C1"/>
    <w:rsid w:val="00A762E8"/>
    <w:rsid w:val="00AC4964"/>
    <w:rsid w:val="00AE5A24"/>
    <w:rsid w:val="00AF18C2"/>
    <w:rsid w:val="00B1560D"/>
    <w:rsid w:val="00B62D30"/>
    <w:rsid w:val="00B84D5A"/>
    <w:rsid w:val="00BA36CE"/>
    <w:rsid w:val="00BB19FB"/>
    <w:rsid w:val="00BC13A9"/>
    <w:rsid w:val="00BD76EA"/>
    <w:rsid w:val="00BE1BD9"/>
    <w:rsid w:val="00BE596F"/>
    <w:rsid w:val="00BF3C77"/>
    <w:rsid w:val="00BF7DC6"/>
    <w:rsid w:val="00C103D0"/>
    <w:rsid w:val="00C12EBF"/>
    <w:rsid w:val="00C35489"/>
    <w:rsid w:val="00C56ECA"/>
    <w:rsid w:val="00C63A3C"/>
    <w:rsid w:val="00C93CF3"/>
    <w:rsid w:val="00C9644C"/>
    <w:rsid w:val="00CA1D7F"/>
    <w:rsid w:val="00CA59F0"/>
    <w:rsid w:val="00CA757D"/>
    <w:rsid w:val="00CD3F9C"/>
    <w:rsid w:val="00CE71F4"/>
    <w:rsid w:val="00D300D1"/>
    <w:rsid w:val="00D41FD3"/>
    <w:rsid w:val="00D6251A"/>
    <w:rsid w:val="00D664B2"/>
    <w:rsid w:val="00D66F2F"/>
    <w:rsid w:val="00D74904"/>
    <w:rsid w:val="00D91479"/>
    <w:rsid w:val="00DA7979"/>
    <w:rsid w:val="00DC4B23"/>
    <w:rsid w:val="00E138DD"/>
    <w:rsid w:val="00E22CBA"/>
    <w:rsid w:val="00E2682A"/>
    <w:rsid w:val="00E87F75"/>
    <w:rsid w:val="00E92AE0"/>
    <w:rsid w:val="00EA0015"/>
    <w:rsid w:val="00EC0100"/>
    <w:rsid w:val="00EC4DB5"/>
    <w:rsid w:val="00EE674F"/>
    <w:rsid w:val="00F03136"/>
    <w:rsid w:val="00F31F40"/>
    <w:rsid w:val="00F35619"/>
    <w:rsid w:val="00F426ED"/>
    <w:rsid w:val="00F45A5D"/>
    <w:rsid w:val="00F50082"/>
    <w:rsid w:val="00F52652"/>
    <w:rsid w:val="00F52E98"/>
    <w:rsid w:val="00F62925"/>
    <w:rsid w:val="00F62D1D"/>
    <w:rsid w:val="00F816B9"/>
    <w:rsid w:val="00FA7135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325-D016-4D62-B22A-0B62EAC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9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0D1"/>
  </w:style>
  <w:style w:type="paragraph" w:styleId="Fuzeile">
    <w:name w:val="footer"/>
    <w:basedOn w:val="Standard"/>
    <w:link w:val="FuzeileZchn"/>
    <w:uiPriority w:val="99"/>
    <w:unhideWhenUsed/>
    <w:rsid w:val="00D3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F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537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7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4EDE-ABF1-4572-9EE9-9659198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Augsburg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Pilz</dc:creator>
  <cp:lastModifiedBy>Fehn, Otmar</cp:lastModifiedBy>
  <cp:revision>2</cp:revision>
  <cp:lastPrinted>2015-11-20T09:22:00Z</cp:lastPrinted>
  <dcterms:created xsi:type="dcterms:W3CDTF">2018-02-09T16:03:00Z</dcterms:created>
  <dcterms:modified xsi:type="dcterms:W3CDTF">2018-02-09T16:03:00Z</dcterms:modified>
</cp:coreProperties>
</file>